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8E" w:rsidRDefault="001973C1">
      <w:pPr>
        <w:framePr w:hSpace="180" w:wrap="around" w:vAnchor="text" w:hAnchor="page" w:x="721" w:y="1"/>
        <w:jc w:val="both"/>
        <w:rPr>
          <w:i/>
        </w:rPr>
      </w:pPr>
      <w:bookmarkStart w:id="0" w:name="OLE_LINK8"/>
      <w:r>
        <w:rPr>
          <w:i/>
          <w:noProof/>
        </w:rPr>
        <w:drawing>
          <wp:inline distT="0" distB="0" distL="0" distR="0">
            <wp:extent cx="1095375" cy="117348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95375" cy="1173480"/>
                    </a:xfrm>
                    <a:prstGeom prst="rect">
                      <a:avLst/>
                    </a:prstGeom>
                    <a:noFill/>
                    <a:ln w="9525">
                      <a:noFill/>
                      <a:miter lim="800000"/>
                      <a:headEnd/>
                      <a:tailEnd/>
                    </a:ln>
                  </pic:spPr>
                </pic:pic>
              </a:graphicData>
            </a:graphic>
          </wp:inline>
        </w:drawing>
      </w:r>
    </w:p>
    <w:p w:rsidR="00C25F8E" w:rsidRDefault="0025259D">
      <w:pPr>
        <w:framePr w:hSpace="180" w:wrap="around" w:vAnchor="text" w:hAnchor="page" w:x="2881" w:y="1"/>
        <w:jc w:val="both"/>
        <w:rPr>
          <w:b/>
          <w:i/>
          <w:color w:val="FF0000"/>
          <w:sz w:val="80"/>
        </w:rPr>
      </w:pPr>
      <w:r>
        <w:rPr>
          <w:noProof/>
        </w:rPr>
        <mc:AlternateContent>
          <mc:Choice Requires="wps">
            <w:drawing>
              <wp:anchor distT="0" distB="0" distL="114300" distR="114300" simplePos="0" relativeHeight="251657728" behindDoc="0" locked="0" layoutInCell="0" allowOverlap="1">
                <wp:simplePos x="0" y="0"/>
                <wp:positionH relativeFrom="column">
                  <wp:posOffset>1874520</wp:posOffset>
                </wp:positionH>
                <wp:positionV relativeFrom="paragraph">
                  <wp:posOffset>274320</wp:posOffset>
                </wp:positionV>
                <wp:extent cx="3383915" cy="920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92075"/>
                        </a:xfrm>
                        <a:prstGeom prst="rect">
                          <a:avLst/>
                        </a:prstGeom>
                        <a:pattFill prst="pct25">
                          <a:fgClr>
                            <a:srgbClr val="FFFFFF"/>
                          </a:fgClr>
                          <a:bgClr>
                            <a:srgbClr val="DD0806"/>
                          </a:bgClr>
                        </a:pattFill>
                        <a:ln>
                          <a:noFill/>
                        </a:ln>
                        <a:extLst>
                          <a:ext uri="{91240B29-F687-4F45-9708-019B960494DF}">
                            <a14:hiddenLine xmlns:a14="http://schemas.microsoft.com/office/drawing/2010/main" w="3175">
                              <a:solidFill>
                                <a:srgbClr val="DD080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7F4E5" id="Rectangle 2" o:spid="_x0000_s1026" style="position:absolute;margin-left:147.6pt;margin-top:21.6pt;width:266.4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" o:allowincell="f" stroked="f" strokecolor="#dd0806" strokeweight=".25pt">
                <v:fill r:id="rId7" o:title="" color2="#dd0806" type="pattern"/>
              </v:rect>
            </w:pict>
          </mc:Fallback>
        </mc:AlternateContent>
      </w:r>
      <w:r w:rsidR="00C25F8E">
        <w:rPr>
          <w:b/>
          <w:i/>
          <w:color w:val="FF0000"/>
          <w:sz w:val="80"/>
        </w:rPr>
        <w:t>B</w:t>
      </w:r>
      <w:r w:rsidR="00C25F8E">
        <w:rPr>
          <w:b/>
          <w:i/>
          <w:color w:val="FF0000"/>
          <w:sz w:val="44"/>
        </w:rPr>
        <w:t xml:space="preserve"> </w:t>
      </w:r>
      <w:r w:rsidR="00C25F8E">
        <w:rPr>
          <w:b/>
          <w:i/>
          <w:color w:val="FF0000"/>
          <w:sz w:val="80"/>
        </w:rPr>
        <w:t>A</w:t>
      </w:r>
      <w:r w:rsidR="00C25F8E">
        <w:rPr>
          <w:b/>
          <w:i/>
          <w:color w:val="FF0000"/>
          <w:sz w:val="44"/>
        </w:rPr>
        <w:t xml:space="preserve"> </w:t>
      </w:r>
      <w:r w:rsidR="00C25F8E">
        <w:rPr>
          <w:b/>
          <w:i/>
          <w:color w:val="FF0000"/>
          <w:sz w:val="80"/>
        </w:rPr>
        <w:t>C</w:t>
      </w:r>
      <w:r w:rsidR="00C25F8E">
        <w:rPr>
          <w:b/>
          <w:i/>
          <w:color w:val="FF0000"/>
          <w:sz w:val="44"/>
        </w:rPr>
        <w:t xml:space="preserve"> </w:t>
      </w:r>
      <w:r w:rsidR="00C25F8E">
        <w:rPr>
          <w:b/>
          <w:i/>
          <w:color w:val="FF0000"/>
          <w:sz w:val="80"/>
        </w:rPr>
        <w:t>G</w:t>
      </w:r>
    </w:p>
    <w:p w:rsidR="00C25F8E" w:rsidRDefault="00C25F8E">
      <w:pPr>
        <w:framePr w:hSpace="180" w:wrap="around" w:vAnchor="text" w:hAnchor="page" w:x="2881" w:y="1"/>
        <w:jc w:val="both"/>
        <w:rPr>
          <w:b/>
          <w:i/>
          <w:sz w:val="6"/>
        </w:rPr>
      </w:pPr>
    </w:p>
    <w:p w:rsidR="00C25F8E" w:rsidRDefault="00C25F8E">
      <w:pPr>
        <w:framePr w:hSpace="180" w:wrap="around" w:vAnchor="text" w:hAnchor="page" w:x="2881" w:y="1"/>
        <w:ind w:right="-625"/>
        <w:jc w:val="both"/>
        <w:rPr>
          <w:b/>
          <w:i/>
          <w:sz w:val="46"/>
        </w:rPr>
      </w:pPr>
      <w:r>
        <w:rPr>
          <w:b/>
          <w:i/>
          <w:sz w:val="46"/>
        </w:rPr>
        <w:t>British Association for Crystal Growth</w:t>
      </w:r>
    </w:p>
    <w:p w:rsidR="00C25F8E" w:rsidRDefault="00C25F8E">
      <w:pPr>
        <w:framePr w:hSpace="180" w:wrap="around" w:vAnchor="text" w:hAnchor="page" w:x="2881" w:y="1"/>
        <w:ind w:right="-625"/>
        <w:jc w:val="both"/>
        <w:rPr>
          <w:b/>
          <w:i/>
          <w:sz w:val="6"/>
        </w:rPr>
      </w:pPr>
    </w:p>
    <w:p w:rsidR="00C25F8E" w:rsidRDefault="00C25F8E">
      <w:pPr>
        <w:framePr w:hSpace="180" w:wrap="around" w:vAnchor="text" w:hAnchor="page" w:x="2881" w:y="1"/>
        <w:jc w:val="both"/>
        <w:rPr>
          <w:i/>
        </w:rPr>
      </w:pPr>
      <w:r>
        <w:rPr>
          <w:i/>
        </w:rPr>
        <w:t>Registered Charity No. 261780</w:t>
      </w:r>
    </w:p>
    <w:bookmarkEnd w:id="0"/>
    <w:p w:rsidR="00C25F8E" w:rsidRDefault="00C25F8E">
      <w:pPr>
        <w:jc w:val="both"/>
      </w:pPr>
    </w:p>
    <w:p w:rsidR="009C4A31" w:rsidRPr="00F21A21" w:rsidRDefault="00C25F8E" w:rsidP="009C4A31">
      <w:pPr>
        <w:autoSpaceDE w:val="0"/>
        <w:autoSpaceDN w:val="0"/>
        <w:adjustRightInd w:val="0"/>
        <w:jc w:val="center"/>
        <w:rPr>
          <w:b/>
        </w:rPr>
      </w:pPr>
      <w:r w:rsidRPr="00830ECC">
        <w:rPr>
          <w:b/>
          <w:bCs/>
        </w:rPr>
        <w:t xml:space="preserve">MINUTES OF </w:t>
      </w:r>
      <w:r w:rsidR="00841962" w:rsidRPr="00830ECC">
        <w:rPr>
          <w:b/>
        </w:rPr>
        <w:t xml:space="preserve">BACG </w:t>
      </w:r>
      <w:r w:rsidR="009C4A31" w:rsidRPr="009C4A31">
        <w:rPr>
          <w:b/>
          <w:color w:val="FF0000"/>
        </w:rPr>
        <w:t>ANNUAL GENERAL MEETING</w:t>
      </w:r>
      <w:r w:rsidR="00841962" w:rsidRPr="00830ECC">
        <w:rPr>
          <w:b/>
        </w:rPr>
        <w:t xml:space="preserve"> </w:t>
      </w:r>
      <w:r w:rsidR="008F74CA" w:rsidRPr="00830ECC">
        <w:rPr>
          <w:b/>
        </w:rPr>
        <w:t xml:space="preserve">HELD </w:t>
      </w:r>
      <w:r w:rsidR="00F21A21" w:rsidRPr="00F21A21">
        <w:rPr>
          <w:b/>
        </w:rPr>
        <w:t>Reynold’s Building, University of Manchester, 28th June</w:t>
      </w:r>
      <w:r w:rsidR="00F21A21">
        <w:rPr>
          <w:b/>
        </w:rPr>
        <w:t xml:space="preserve"> 2017 6pm</w:t>
      </w:r>
      <w:r w:rsidR="009C4A31" w:rsidRPr="00830ECC">
        <w:rPr>
          <w:b/>
        </w:rPr>
        <w:t>.</w:t>
      </w:r>
    </w:p>
    <w:p w:rsidR="00A5203F" w:rsidRPr="00F21A21" w:rsidRDefault="00A5203F" w:rsidP="009C4A31">
      <w:pPr>
        <w:autoSpaceDE w:val="0"/>
        <w:autoSpaceDN w:val="0"/>
        <w:adjustRightInd w:val="0"/>
        <w:jc w:val="both"/>
        <w:rPr>
          <w:b/>
        </w:rPr>
      </w:pPr>
    </w:p>
    <w:p w:rsidR="009C4A31" w:rsidRDefault="009C4A31" w:rsidP="009C4A31">
      <w:pPr>
        <w:autoSpaceDE w:val="0"/>
        <w:autoSpaceDN w:val="0"/>
        <w:adjustRightInd w:val="0"/>
        <w:jc w:val="both"/>
        <w:rPr>
          <w:bCs/>
        </w:rPr>
      </w:pPr>
    </w:p>
    <w:p w:rsidR="009C4A31" w:rsidRPr="005B28C0" w:rsidRDefault="009C4A31" w:rsidP="009C4A31">
      <w:r w:rsidRPr="005B28C0">
        <w:t xml:space="preserve">The </w:t>
      </w:r>
      <w:r w:rsidR="00A5435E" w:rsidRPr="005B28C0">
        <w:t xml:space="preserve">President </w:t>
      </w:r>
      <w:r w:rsidR="00F21A21" w:rsidRPr="005B28C0">
        <w:t>(</w:t>
      </w:r>
      <w:r w:rsidR="00A91757" w:rsidRPr="005B28C0">
        <w:t>Bill Jones</w:t>
      </w:r>
      <w:r w:rsidR="00F21A21" w:rsidRPr="005B28C0">
        <w:t>)</w:t>
      </w:r>
      <w:r w:rsidRPr="005B28C0">
        <w:t xml:space="preserve"> chaired the meeting.</w:t>
      </w:r>
    </w:p>
    <w:p w:rsidR="009C4A31" w:rsidRPr="005B28C0" w:rsidRDefault="009C4A31" w:rsidP="009C4A31">
      <w:pPr>
        <w:jc w:val="center"/>
      </w:pPr>
    </w:p>
    <w:p w:rsidR="009C4A31" w:rsidRPr="005B28C0" w:rsidRDefault="00F21A21" w:rsidP="0071559E">
      <w:pPr>
        <w:pStyle w:val="BodyText"/>
        <w:tabs>
          <w:tab w:val="left" w:pos="6804"/>
        </w:tabs>
        <w:spacing w:before="60" w:after="60"/>
      </w:pPr>
      <w:r w:rsidRPr="005B28C0">
        <w:t>The Minutes of the AGM held at</w:t>
      </w:r>
      <w:r w:rsidR="009C4A31" w:rsidRPr="005B28C0">
        <w:t xml:space="preserve"> </w:t>
      </w:r>
      <w:r w:rsidR="00BA042D" w:rsidRPr="005B28C0">
        <w:t>(</w:t>
      </w:r>
      <w:proofErr w:type="spellStart"/>
      <w:r w:rsidRPr="005B28C0">
        <w:t>Micheal</w:t>
      </w:r>
      <w:proofErr w:type="spellEnd"/>
      <w:r w:rsidRPr="005B28C0">
        <w:t xml:space="preserve"> Sadler building University of Leeds </w:t>
      </w:r>
      <w:r w:rsidRPr="005B28C0">
        <w:rPr>
          <w:b/>
        </w:rPr>
        <w:t xml:space="preserve">28th June </w:t>
      </w:r>
      <w:proofErr w:type="gramStart"/>
      <w:r w:rsidRPr="005B28C0">
        <w:t xml:space="preserve">2016 </w:t>
      </w:r>
      <w:r w:rsidR="00BA042D" w:rsidRPr="005B28C0">
        <w:t>)</w:t>
      </w:r>
      <w:proofErr w:type="gramEnd"/>
      <w:r w:rsidR="00BA042D" w:rsidRPr="005B28C0">
        <w:t xml:space="preserve"> </w:t>
      </w:r>
      <w:r w:rsidR="009C4A31" w:rsidRPr="005B28C0">
        <w:t xml:space="preserve">were approved. </w:t>
      </w:r>
      <w:r w:rsidR="0052546B" w:rsidRPr="005B28C0">
        <w:t xml:space="preserve">(Proposed by </w:t>
      </w:r>
      <w:r w:rsidRPr="005B28C0">
        <w:t>Thomas Vetter</w:t>
      </w:r>
      <w:r w:rsidR="0052546B" w:rsidRPr="005B28C0">
        <w:t xml:space="preserve">, seconded by </w:t>
      </w:r>
      <w:r w:rsidRPr="005B28C0">
        <w:t>Roger Davey</w:t>
      </w:r>
      <w:r w:rsidR="0052546B" w:rsidRPr="005B28C0">
        <w:t>).</w:t>
      </w:r>
    </w:p>
    <w:p w:rsidR="009C4A31" w:rsidRDefault="00BA042D" w:rsidP="009C4A31">
      <w:pPr>
        <w:tabs>
          <w:tab w:val="num" w:pos="0"/>
        </w:tabs>
        <w:rPr>
          <w:color w:val="808080" w:themeColor="background1" w:themeShade="80"/>
        </w:rPr>
      </w:pPr>
      <w:r>
        <w:rPr>
          <w:color w:val="808080" w:themeColor="background1" w:themeShade="80"/>
        </w:rPr>
        <w:tab/>
      </w:r>
      <w:bookmarkStart w:id="1" w:name="_MON_1590406600"/>
      <w:bookmarkEnd w:id="1"/>
      <w:r w:rsidR="005B28C0">
        <w:rPr>
          <w:color w:val="808080" w:themeColor="background1" w:themeShade="80"/>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90408083" r:id="rId9">
            <o:FieldCodes>\s</o:FieldCodes>
          </o:OLEObject>
        </w:object>
      </w:r>
      <w:bookmarkStart w:id="2" w:name="_GoBack"/>
      <w:bookmarkEnd w:id="2"/>
    </w:p>
    <w:p w:rsidR="00BA042D" w:rsidRPr="00BA042D" w:rsidRDefault="00BA042D" w:rsidP="009C4A31">
      <w:pPr>
        <w:tabs>
          <w:tab w:val="num" w:pos="0"/>
        </w:tabs>
        <w:rPr>
          <w:color w:val="808080" w:themeColor="background1" w:themeShade="80"/>
          <w:highlight w:val="yellow"/>
        </w:rPr>
      </w:pPr>
    </w:p>
    <w:p w:rsidR="009C4A31" w:rsidRPr="00A5435E" w:rsidRDefault="009C4A31" w:rsidP="009C4A31">
      <w:pPr>
        <w:numPr>
          <w:ilvl w:val="0"/>
          <w:numId w:val="7"/>
        </w:numPr>
        <w:tabs>
          <w:tab w:val="clear" w:pos="720"/>
          <w:tab w:val="num" w:pos="0"/>
        </w:tabs>
        <w:ind w:left="0" w:firstLine="0"/>
      </w:pPr>
      <w:r w:rsidRPr="00A5435E">
        <w:t>Matters arising</w:t>
      </w:r>
    </w:p>
    <w:p w:rsidR="009C4A31" w:rsidRPr="0071559E" w:rsidRDefault="00F21A21" w:rsidP="0071559E">
      <w:r w:rsidRPr="0071559E">
        <w:t xml:space="preserve">Terry </w:t>
      </w:r>
      <w:proofErr w:type="spellStart"/>
      <w:r w:rsidRPr="0071559E">
        <w:t>Threlfall</w:t>
      </w:r>
      <w:proofErr w:type="spellEnd"/>
      <w:r w:rsidRPr="0071559E">
        <w:t xml:space="preserve"> inquired whether any investment in charry Fund had been made.  The treasurer responded that this was in progress and it was hoped that money would be invested by the next AGM</w:t>
      </w:r>
      <w:r w:rsidR="009C4A31" w:rsidRPr="0071559E">
        <w:t>.</w:t>
      </w:r>
      <w:r w:rsidRPr="0071559E">
        <w:t xml:space="preserve">  Terry also suggested the ABS trust should be considered.</w:t>
      </w:r>
    </w:p>
    <w:p w:rsidR="00F21A21" w:rsidRPr="0071559E" w:rsidRDefault="00F21A21" w:rsidP="0071559E">
      <w:r w:rsidRPr="0071559E">
        <w:t>With regards to the charitable status, Tim Joyce commented that not enough people apply for bursaries.</w:t>
      </w:r>
      <w:r w:rsidR="00E817AD" w:rsidRPr="0071559E">
        <w:t xml:space="preserve">  The treasurer agreed that bursaries should be more widely advertised and that the new website might enable people to apply on-line.</w:t>
      </w:r>
    </w:p>
    <w:p w:rsidR="00F21A21" w:rsidRPr="0071559E" w:rsidRDefault="00F21A21" w:rsidP="0071559E">
      <w:r w:rsidRPr="0071559E">
        <w:t xml:space="preserve">Mike Anderson inquired whether summer studentships could be funded.  The committee responded that this had never been done before, but would be an excellent idea. </w:t>
      </w:r>
    </w:p>
    <w:p w:rsidR="009C4A31" w:rsidRPr="00A5435E" w:rsidRDefault="009C4A31" w:rsidP="009C4A31"/>
    <w:p w:rsidR="009C4A31" w:rsidRPr="00A5435E" w:rsidRDefault="008D07B1" w:rsidP="000057E1">
      <w:pPr>
        <w:numPr>
          <w:ilvl w:val="0"/>
          <w:numId w:val="7"/>
        </w:numPr>
        <w:tabs>
          <w:tab w:val="clear" w:pos="720"/>
          <w:tab w:val="num" w:pos="0"/>
        </w:tabs>
        <w:ind w:left="0" w:firstLine="0"/>
      </w:pPr>
      <w:r>
        <w:t>Chair</w:t>
      </w:r>
      <w:r w:rsidR="009C4A31" w:rsidRPr="00A5435E">
        <w:t>’s report</w:t>
      </w:r>
      <w:r w:rsidR="005C69BD" w:rsidRPr="00A5435E">
        <w:t xml:space="preserve">:  </w:t>
      </w:r>
      <w:r w:rsidR="00BA042D">
        <w:t>(</w:t>
      </w:r>
      <w:r w:rsidRPr="00A5435E">
        <w:t xml:space="preserve"> </w:t>
      </w:r>
      <w:r>
        <w:t xml:space="preserve">by </w:t>
      </w:r>
      <w:r>
        <w:t>Alastair Florence</w:t>
      </w:r>
      <w:r>
        <w:t>)</w:t>
      </w:r>
      <w:r>
        <w:t xml:space="preserve"> was read by </w:t>
      </w:r>
      <w:proofErr w:type="spellStart"/>
      <w:r>
        <w:t>Joop</w:t>
      </w:r>
      <w:proofErr w:type="spellEnd"/>
      <w:r>
        <w:t xml:space="preserve"> </w:t>
      </w:r>
      <w:proofErr w:type="spellStart"/>
      <w:r>
        <w:t>ter</w:t>
      </w:r>
      <w:proofErr w:type="spellEnd"/>
      <w:r>
        <w:t xml:space="preserve"> Horst</w:t>
      </w:r>
      <w:r>
        <w:t>, Vice chair</w:t>
      </w:r>
    </w:p>
    <w:p w:rsidR="009C4A31" w:rsidRPr="00A5435E" w:rsidRDefault="009C4A31" w:rsidP="009C4A31"/>
    <w:p w:rsidR="008D07B1" w:rsidRPr="00876A5D" w:rsidRDefault="008D07B1" w:rsidP="008D07B1">
      <w:pPr>
        <w:rPr>
          <w:rFonts w:ascii="Calibri" w:hAnsi="Calibri" w:cs="Calibri"/>
          <w:szCs w:val="24"/>
        </w:rPr>
      </w:pPr>
      <w:r w:rsidRPr="00876A5D">
        <w:rPr>
          <w:rFonts w:ascii="Calibri" w:hAnsi="Calibri" w:cs="Calibri"/>
          <w:szCs w:val="24"/>
        </w:rPr>
        <w:t>During the last year, the organisation has continued to against its core mission to encourage national and international scientific and technological communication and discussion of the theory and practice of crystal growth, crystallisation and the appraisal of crystals. To ensure that the BACG remains well placed to service our membership and develop useful activities in each of these important areas we have secured professional support to modernise the administration of our membership, conferences, accounts and website. With the services of HG3 and Bell Barr Ltd now in place, the BACG is well positioned to continue to work towards our goals for years to come.</w:t>
      </w:r>
    </w:p>
    <w:p w:rsidR="008D07B1" w:rsidRPr="00876A5D" w:rsidRDefault="008D07B1" w:rsidP="008D07B1">
      <w:pPr>
        <w:rPr>
          <w:rFonts w:ascii="Calibri" w:hAnsi="Calibri" w:cs="Calibri"/>
          <w:szCs w:val="24"/>
        </w:rPr>
      </w:pPr>
      <w:r>
        <w:rPr>
          <w:rFonts w:ascii="Calibri" w:hAnsi="Calibri" w:cs="Calibri"/>
          <w:szCs w:val="24"/>
        </w:rPr>
        <w:t>It is of course essential that BACG continues to grow a vibrant and engaged membership and a</w:t>
      </w:r>
      <w:r w:rsidRPr="00876A5D">
        <w:rPr>
          <w:rFonts w:ascii="Calibri" w:hAnsi="Calibri" w:cs="Calibri"/>
          <w:szCs w:val="24"/>
        </w:rPr>
        <w:t>n</w:t>
      </w:r>
      <w:r>
        <w:rPr>
          <w:rFonts w:ascii="Calibri" w:hAnsi="Calibri" w:cs="Calibri"/>
          <w:szCs w:val="24"/>
        </w:rPr>
        <w:t xml:space="preserve"> </w:t>
      </w:r>
      <w:r w:rsidRPr="00876A5D">
        <w:rPr>
          <w:rFonts w:ascii="Calibri" w:hAnsi="Calibri" w:cs="Calibri"/>
          <w:szCs w:val="24"/>
        </w:rPr>
        <w:t xml:space="preserve">important change has also been made to </w:t>
      </w:r>
      <w:r>
        <w:rPr>
          <w:rFonts w:ascii="Calibri" w:hAnsi="Calibri" w:cs="Calibri"/>
          <w:szCs w:val="24"/>
        </w:rPr>
        <w:t xml:space="preserve">BACG </w:t>
      </w:r>
      <w:r w:rsidRPr="00876A5D">
        <w:rPr>
          <w:rFonts w:ascii="Calibri" w:hAnsi="Calibri" w:cs="Calibri"/>
          <w:szCs w:val="24"/>
        </w:rPr>
        <w:t xml:space="preserve">membership fees. The modest increase </w:t>
      </w:r>
      <w:r>
        <w:rPr>
          <w:rFonts w:ascii="Calibri" w:hAnsi="Calibri" w:cs="Calibri"/>
          <w:szCs w:val="24"/>
        </w:rPr>
        <w:t xml:space="preserve">that has been introduced </w:t>
      </w:r>
      <w:r w:rsidRPr="00876A5D">
        <w:rPr>
          <w:rFonts w:ascii="Calibri" w:hAnsi="Calibri" w:cs="Calibri"/>
          <w:szCs w:val="24"/>
        </w:rPr>
        <w:t>this year brings BACG into line with other groupings and</w:t>
      </w:r>
      <w:r>
        <w:rPr>
          <w:rFonts w:ascii="Calibri" w:hAnsi="Calibri" w:cs="Calibri"/>
          <w:szCs w:val="24"/>
        </w:rPr>
        <w:t xml:space="preserve"> will</w:t>
      </w:r>
      <w:r w:rsidRPr="00876A5D">
        <w:rPr>
          <w:rFonts w:ascii="Calibri" w:hAnsi="Calibri" w:cs="Calibri"/>
          <w:szCs w:val="24"/>
        </w:rPr>
        <w:t xml:space="preserve"> enable the association to </w:t>
      </w:r>
      <w:r>
        <w:rPr>
          <w:rFonts w:ascii="Calibri" w:hAnsi="Calibri" w:cs="Calibri"/>
          <w:szCs w:val="24"/>
        </w:rPr>
        <w:t xml:space="preserve">cover costs and </w:t>
      </w:r>
      <w:r w:rsidRPr="00876A5D">
        <w:rPr>
          <w:rFonts w:ascii="Calibri" w:hAnsi="Calibri" w:cs="Calibri"/>
          <w:szCs w:val="24"/>
        </w:rPr>
        <w:t xml:space="preserve">continue to deliver </w:t>
      </w:r>
      <w:r>
        <w:rPr>
          <w:rFonts w:ascii="Calibri" w:hAnsi="Calibri" w:cs="Calibri"/>
          <w:szCs w:val="24"/>
        </w:rPr>
        <w:t xml:space="preserve">benefits to our </w:t>
      </w:r>
      <w:r w:rsidRPr="00876A5D">
        <w:rPr>
          <w:rFonts w:ascii="Calibri" w:hAnsi="Calibri" w:cs="Calibri"/>
          <w:szCs w:val="24"/>
        </w:rPr>
        <w:t xml:space="preserve">members. </w:t>
      </w:r>
      <w:r>
        <w:rPr>
          <w:rFonts w:ascii="Calibri" w:hAnsi="Calibri" w:cs="Calibri"/>
          <w:szCs w:val="24"/>
        </w:rPr>
        <w:t xml:space="preserve">I encourage all our members continue to encourage colleagues with an interest in crystal growth to join and contribute to the BACG. </w:t>
      </w:r>
    </w:p>
    <w:p w:rsidR="008D07B1" w:rsidRDefault="008D07B1" w:rsidP="008D07B1">
      <w:pPr>
        <w:rPr>
          <w:rFonts w:ascii="Calibri" w:hAnsi="Calibri" w:cs="Calibri"/>
          <w:szCs w:val="24"/>
        </w:rPr>
      </w:pPr>
      <w:r>
        <w:rPr>
          <w:rFonts w:ascii="Calibri" w:hAnsi="Calibri" w:cs="Calibri"/>
          <w:szCs w:val="24"/>
        </w:rPr>
        <w:lastRenderedPageBreak/>
        <w:t>Overall, t</w:t>
      </w:r>
      <w:r w:rsidRPr="00876A5D">
        <w:rPr>
          <w:rFonts w:ascii="Calibri" w:hAnsi="Calibri" w:cs="Calibri"/>
          <w:szCs w:val="24"/>
        </w:rPr>
        <w:t xml:space="preserve">he </w:t>
      </w:r>
      <w:r>
        <w:rPr>
          <w:rFonts w:ascii="Calibri" w:hAnsi="Calibri" w:cs="Calibri"/>
          <w:szCs w:val="24"/>
        </w:rPr>
        <w:t>association</w:t>
      </w:r>
      <w:r w:rsidRPr="00876A5D">
        <w:rPr>
          <w:rFonts w:ascii="Calibri" w:hAnsi="Calibri" w:cs="Calibri"/>
          <w:szCs w:val="24"/>
        </w:rPr>
        <w:t xml:space="preserve"> </w:t>
      </w:r>
      <w:r>
        <w:rPr>
          <w:rFonts w:ascii="Calibri" w:hAnsi="Calibri" w:cs="Calibri"/>
          <w:szCs w:val="24"/>
        </w:rPr>
        <w:t xml:space="preserve">remains </w:t>
      </w:r>
      <w:r w:rsidRPr="00876A5D">
        <w:rPr>
          <w:rFonts w:ascii="Calibri" w:hAnsi="Calibri" w:cs="Calibri"/>
          <w:szCs w:val="24"/>
        </w:rPr>
        <w:t xml:space="preserve">in a healthy state and </w:t>
      </w:r>
      <w:r>
        <w:rPr>
          <w:rFonts w:ascii="Calibri" w:hAnsi="Calibri" w:cs="Calibri"/>
          <w:szCs w:val="24"/>
        </w:rPr>
        <w:t>has supported a number of events this year including the BCA I</w:t>
      </w:r>
      <w:r w:rsidRPr="006901B9">
        <w:rPr>
          <w:rFonts w:ascii="Calibri" w:hAnsi="Calibri" w:cs="Calibri"/>
          <w:szCs w:val="24"/>
        </w:rPr>
        <w:t>ndustrial Group Autumn Meeting</w:t>
      </w:r>
      <w:r>
        <w:rPr>
          <w:rFonts w:ascii="Calibri" w:hAnsi="Calibri" w:cs="Calibri"/>
          <w:szCs w:val="24"/>
        </w:rPr>
        <w:t xml:space="preserve"> last November. We also </w:t>
      </w:r>
      <w:r w:rsidRPr="00876A5D">
        <w:rPr>
          <w:rFonts w:ascii="Calibri" w:hAnsi="Calibri" w:cs="Calibri"/>
          <w:szCs w:val="24"/>
        </w:rPr>
        <w:t xml:space="preserve">have another </w:t>
      </w:r>
      <w:r>
        <w:rPr>
          <w:rFonts w:ascii="Calibri" w:hAnsi="Calibri" w:cs="Calibri"/>
          <w:szCs w:val="24"/>
        </w:rPr>
        <w:t xml:space="preserve">excellent annual </w:t>
      </w:r>
      <w:r w:rsidRPr="00876A5D">
        <w:rPr>
          <w:rFonts w:ascii="Calibri" w:hAnsi="Calibri" w:cs="Calibri"/>
          <w:szCs w:val="24"/>
        </w:rPr>
        <w:t xml:space="preserve">meeting </w:t>
      </w:r>
      <w:r>
        <w:rPr>
          <w:rFonts w:ascii="Calibri" w:hAnsi="Calibri" w:cs="Calibri"/>
          <w:szCs w:val="24"/>
        </w:rPr>
        <w:t>taking place in 2017</w:t>
      </w:r>
      <w:r w:rsidRPr="00876A5D">
        <w:rPr>
          <w:rFonts w:ascii="Calibri" w:hAnsi="Calibri" w:cs="Calibri"/>
          <w:szCs w:val="24"/>
        </w:rPr>
        <w:t xml:space="preserve">.  </w:t>
      </w:r>
      <w:r w:rsidRPr="00876A5D">
        <w:rPr>
          <w:rStyle w:val="Strong"/>
          <w:rFonts w:ascii="Calibri" w:hAnsi="Calibri" w:cs="Calibri"/>
          <w:szCs w:val="24"/>
        </w:rPr>
        <w:t xml:space="preserve">The committee would like to thank </w:t>
      </w:r>
      <w:r>
        <w:rPr>
          <w:rStyle w:val="Strong"/>
          <w:rFonts w:ascii="Calibri" w:hAnsi="Calibri" w:cs="Calibri"/>
          <w:szCs w:val="24"/>
        </w:rPr>
        <w:t xml:space="preserve">the organising team for all their efforts in putting together such a high quality programme and the University of Manchester </w:t>
      </w:r>
      <w:r w:rsidRPr="00876A5D">
        <w:rPr>
          <w:rStyle w:val="Strong"/>
          <w:rFonts w:ascii="Calibri" w:hAnsi="Calibri" w:cs="Calibri"/>
          <w:szCs w:val="24"/>
        </w:rPr>
        <w:t xml:space="preserve">for hosting </w:t>
      </w:r>
      <w:r>
        <w:rPr>
          <w:rStyle w:val="Strong"/>
          <w:rFonts w:ascii="Calibri" w:hAnsi="Calibri" w:cs="Calibri"/>
          <w:szCs w:val="24"/>
        </w:rPr>
        <w:t>the event</w:t>
      </w:r>
      <w:r w:rsidRPr="00876A5D">
        <w:rPr>
          <w:rStyle w:val="Strong"/>
          <w:rFonts w:ascii="Calibri" w:hAnsi="Calibri" w:cs="Calibri"/>
          <w:szCs w:val="24"/>
        </w:rPr>
        <w:t>.</w:t>
      </w:r>
      <w:r>
        <w:rPr>
          <w:rStyle w:val="Strong"/>
          <w:rFonts w:ascii="Calibri" w:hAnsi="Calibri" w:cs="Calibri"/>
          <w:szCs w:val="24"/>
        </w:rPr>
        <w:t xml:space="preserve">  </w:t>
      </w:r>
      <w:r w:rsidRPr="00876A5D">
        <w:rPr>
          <w:rFonts w:ascii="Calibri" w:hAnsi="Calibri" w:cs="Calibri"/>
          <w:szCs w:val="24"/>
        </w:rPr>
        <w:t xml:space="preserve">This year’s annual meeting is again well supported with </w:t>
      </w:r>
      <w:r>
        <w:rPr>
          <w:rFonts w:ascii="Calibri" w:hAnsi="Calibri" w:cs="Calibri"/>
          <w:szCs w:val="24"/>
        </w:rPr>
        <w:t>135</w:t>
      </w:r>
      <w:r w:rsidRPr="00876A5D">
        <w:rPr>
          <w:rFonts w:ascii="Calibri" w:hAnsi="Calibri" w:cs="Calibri"/>
          <w:szCs w:val="24"/>
        </w:rPr>
        <w:t xml:space="preserve"> delegates</w:t>
      </w:r>
      <w:r>
        <w:rPr>
          <w:rFonts w:ascii="Calibri" w:hAnsi="Calibri" w:cs="Calibri"/>
          <w:szCs w:val="24"/>
        </w:rPr>
        <w:t xml:space="preserve"> and a range of </w:t>
      </w:r>
      <w:r w:rsidRPr="00876A5D">
        <w:rPr>
          <w:rFonts w:ascii="Calibri" w:hAnsi="Calibri" w:cs="Calibri"/>
          <w:szCs w:val="24"/>
        </w:rPr>
        <w:t xml:space="preserve">invited speakers coming from </w:t>
      </w:r>
      <w:r>
        <w:rPr>
          <w:rFonts w:ascii="Calibri" w:hAnsi="Calibri" w:cs="Calibri"/>
          <w:szCs w:val="24"/>
        </w:rPr>
        <w:t xml:space="preserve">across the international community spanning academia and industry. </w:t>
      </w:r>
      <w:r w:rsidRPr="00876A5D">
        <w:rPr>
          <w:rFonts w:ascii="Calibri" w:hAnsi="Calibri" w:cs="Calibri"/>
          <w:szCs w:val="24"/>
        </w:rPr>
        <w:t>The</w:t>
      </w:r>
      <w:r>
        <w:rPr>
          <w:rFonts w:ascii="Calibri" w:hAnsi="Calibri" w:cs="Calibri"/>
          <w:szCs w:val="24"/>
        </w:rPr>
        <w:t xml:space="preserve"> committee also thanks our sponsors </w:t>
      </w:r>
      <w:r w:rsidRPr="00876A5D">
        <w:rPr>
          <w:rFonts w:ascii="Calibri" w:hAnsi="Calibri" w:cs="Calibri"/>
          <w:szCs w:val="24"/>
        </w:rPr>
        <w:t xml:space="preserve">who are exhibiting in the foyer, throughout the conference.  </w:t>
      </w:r>
    </w:p>
    <w:p w:rsidR="008D07B1" w:rsidRPr="00876A5D" w:rsidRDefault="008D07B1" w:rsidP="008D07B1">
      <w:pPr>
        <w:rPr>
          <w:rFonts w:ascii="Calibri" w:hAnsi="Calibri" w:cs="Calibri"/>
          <w:szCs w:val="24"/>
        </w:rPr>
      </w:pPr>
      <w:r>
        <w:rPr>
          <w:rFonts w:ascii="Calibri" w:hAnsi="Calibri" w:cs="Calibri"/>
          <w:szCs w:val="24"/>
        </w:rPr>
        <w:t xml:space="preserve">The committee is also keen to grow our engagement and support for early career researchers and build on the prestigious BACG Young Scientist Award and work has started to establish a BACG young crystal growers group.  </w:t>
      </w:r>
      <w:r w:rsidRPr="00876A5D">
        <w:rPr>
          <w:rFonts w:ascii="Calibri" w:hAnsi="Calibri" w:cs="Calibri"/>
          <w:szCs w:val="24"/>
        </w:rPr>
        <w:t xml:space="preserve">The website </w:t>
      </w:r>
      <w:r>
        <w:rPr>
          <w:rFonts w:ascii="Calibri" w:hAnsi="Calibri" w:cs="Calibri"/>
          <w:szCs w:val="24"/>
        </w:rPr>
        <w:t xml:space="preserve">continues to be developed and improved and the committee invite members to recommend news items or vacancies that would be relevant to the BACG community. </w:t>
      </w:r>
      <w:r w:rsidRPr="00876A5D">
        <w:rPr>
          <w:rFonts w:ascii="Calibri" w:hAnsi="Calibri" w:cs="Calibri"/>
          <w:szCs w:val="24"/>
        </w:rPr>
        <w:t>Linked In also continues to be a popular and effective way to communicate with members and for people to engage with the organisation.</w:t>
      </w:r>
      <w:r>
        <w:rPr>
          <w:rFonts w:ascii="Calibri" w:hAnsi="Calibri" w:cs="Calibri"/>
          <w:szCs w:val="24"/>
        </w:rPr>
        <w:t xml:space="preserve"> Next year’s meeting will be held in Limerick, with Denise Croker the local organiser.</w:t>
      </w:r>
    </w:p>
    <w:p w:rsidR="008D07B1" w:rsidRDefault="008D07B1" w:rsidP="008D07B1">
      <w:pPr>
        <w:rPr>
          <w:rFonts w:ascii="Calibri" w:hAnsi="Calibri" w:cs="Calibri"/>
          <w:szCs w:val="24"/>
        </w:rPr>
      </w:pPr>
      <w:r>
        <w:rPr>
          <w:rFonts w:ascii="Calibri" w:hAnsi="Calibri" w:cs="Calibri"/>
          <w:szCs w:val="24"/>
        </w:rPr>
        <w:t xml:space="preserve">As my final Chairman’s report I would like to thank all my colleagues on the BACG committee and our president for their support over the last 3 years and wish my successor, Prof </w:t>
      </w:r>
      <w:proofErr w:type="spellStart"/>
      <w:r>
        <w:rPr>
          <w:rFonts w:ascii="Calibri" w:hAnsi="Calibri" w:cs="Calibri"/>
          <w:szCs w:val="24"/>
        </w:rPr>
        <w:t>Joop</w:t>
      </w:r>
      <w:proofErr w:type="spellEnd"/>
      <w:r>
        <w:rPr>
          <w:rFonts w:ascii="Calibri" w:hAnsi="Calibri" w:cs="Calibri"/>
          <w:szCs w:val="24"/>
        </w:rPr>
        <w:t xml:space="preserve"> </w:t>
      </w:r>
      <w:proofErr w:type="spellStart"/>
      <w:r>
        <w:rPr>
          <w:rFonts w:ascii="Calibri" w:hAnsi="Calibri" w:cs="Calibri"/>
          <w:szCs w:val="24"/>
        </w:rPr>
        <w:t>ter</w:t>
      </w:r>
      <w:proofErr w:type="spellEnd"/>
      <w:r>
        <w:rPr>
          <w:rFonts w:ascii="Calibri" w:hAnsi="Calibri" w:cs="Calibri"/>
          <w:szCs w:val="24"/>
        </w:rPr>
        <w:t xml:space="preserve"> Horst, every success.</w:t>
      </w:r>
    </w:p>
    <w:p w:rsidR="008D07B1" w:rsidRDefault="008D07B1" w:rsidP="008D07B1">
      <w:pPr>
        <w:rPr>
          <w:rFonts w:ascii="Calibri" w:hAnsi="Calibri" w:cs="Calibri"/>
          <w:szCs w:val="24"/>
        </w:rPr>
      </w:pPr>
      <w:r w:rsidRPr="00876A5D">
        <w:rPr>
          <w:rFonts w:ascii="Calibri" w:hAnsi="Calibri" w:cs="Calibri"/>
          <w:szCs w:val="24"/>
        </w:rPr>
        <w:t>Alastair Florence,</w:t>
      </w:r>
      <w:r>
        <w:rPr>
          <w:rFonts w:ascii="Calibri" w:hAnsi="Calibri" w:cs="Calibri"/>
          <w:szCs w:val="24"/>
        </w:rPr>
        <w:t xml:space="preserve"> </w:t>
      </w:r>
      <w:r w:rsidRPr="00876A5D">
        <w:rPr>
          <w:rFonts w:ascii="Calibri" w:hAnsi="Calibri" w:cs="Calibri"/>
          <w:szCs w:val="24"/>
        </w:rPr>
        <w:t>Chairman</w:t>
      </w:r>
      <w:r>
        <w:rPr>
          <w:rFonts w:ascii="Calibri" w:hAnsi="Calibri" w:cs="Calibri"/>
          <w:szCs w:val="24"/>
        </w:rPr>
        <w:t xml:space="preserve">, </w:t>
      </w:r>
    </w:p>
    <w:p w:rsidR="008D07B1" w:rsidRPr="00876A5D" w:rsidRDefault="008D07B1" w:rsidP="008D07B1">
      <w:pPr>
        <w:rPr>
          <w:rFonts w:ascii="Calibri" w:hAnsi="Calibri" w:cs="Calibri"/>
          <w:szCs w:val="24"/>
        </w:rPr>
      </w:pPr>
      <w:r>
        <w:rPr>
          <w:rFonts w:ascii="Calibri" w:hAnsi="Calibri" w:cs="Calibri"/>
          <w:szCs w:val="24"/>
        </w:rPr>
        <w:t>25</w:t>
      </w:r>
      <w:r w:rsidRPr="00876A5D">
        <w:rPr>
          <w:rFonts w:ascii="Calibri" w:hAnsi="Calibri" w:cs="Calibri"/>
          <w:szCs w:val="24"/>
          <w:vertAlign w:val="superscript"/>
        </w:rPr>
        <w:t>th</w:t>
      </w:r>
      <w:r>
        <w:rPr>
          <w:rFonts w:ascii="Calibri" w:hAnsi="Calibri" w:cs="Calibri"/>
          <w:szCs w:val="24"/>
        </w:rPr>
        <w:t xml:space="preserve"> July 2017</w:t>
      </w:r>
    </w:p>
    <w:p w:rsidR="006F1AEC" w:rsidRDefault="006F1AEC" w:rsidP="009C4A31"/>
    <w:p w:rsidR="009C4A31" w:rsidRPr="004D4BBB" w:rsidRDefault="009C4A31" w:rsidP="009C4A31">
      <w:pPr>
        <w:numPr>
          <w:ilvl w:val="0"/>
          <w:numId w:val="7"/>
        </w:numPr>
        <w:tabs>
          <w:tab w:val="clear" w:pos="720"/>
          <w:tab w:val="num" w:pos="0"/>
        </w:tabs>
        <w:ind w:left="0" w:firstLine="0"/>
      </w:pPr>
      <w:r w:rsidRPr="004D4BBB">
        <w:t>Treasurer’s report</w:t>
      </w:r>
      <w:r w:rsidR="004D4BBB" w:rsidRPr="004D4BBB">
        <w:t xml:space="preserve"> </w:t>
      </w:r>
      <w:r w:rsidR="00BA042D">
        <w:t xml:space="preserve">( </w:t>
      </w:r>
      <w:r w:rsidR="008D07B1">
        <w:rPr>
          <w:color w:val="808080" w:themeColor="background1" w:themeShade="80"/>
        </w:rPr>
        <w:t xml:space="preserve">Ghazal </w:t>
      </w:r>
      <w:proofErr w:type="spellStart"/>
      <w:r w:rsidR="008D07B1">
        <w:rPr>
          <w:color w:val="808080" w:themeColor="background1" w:themeShade="80"/>
        </w:rPr>
        <w:t>Sadiq</w:t>
      </w:r>
      <w:proofErr w:type="spellEnd"/>
      <w:r w:rsidR="00BA042D" w:rsidRPr="00BA042D">
        <w:rPr>
          <w:color w:val="808080" w:themeColor="background1" w:themeShade="80"/>
        </w:rPr>
        <w:t>)</w:t>
      </w:r>
    </w:p>
    <w:p w:rsidR="004D4BBB" w:rsidRPr="004D4BBB" w:rsidRDefault="004D4BBB" w:rsidP="004D4BBB"/>
    <w:p w:rsidR="008D07B1" w:rsidRPr="0071559E" w:rsidRDefault="008D07B1" w:rsidP="0071559E">
      <w:pPr>
        <w:rPr>
          <w:szCs w:val="24"/>
        </w:rPr>
      </w:pPr>
      <w:r w:rsidRPr="0071559E">
        <w:rPr>
          <w:szCs w:val="24"/>
        </w:rPr>
        <w:t xml:space="preserve">Summary </w:t>
      </w:r>
      <w:r w:rsidR="004E3355" w:rsidRPr="0071559E">
        <w:rPr>
          <w:szCs w:val="24"/>
        </w:rPr>
        <w:t>accounts</w:t>
      </w:r>
      <w:r w:rsidRPr="0071559E">
        <w:rPr>
          <w:szCs w:val="24"/>
        </w:rPr>
        <w:t xml:space="preserve"> for April 2015 –</w:t>
      </w:r>
      <w:r w:rsidR="004E3355" w:rsidRPr="0071559E">
        <w:rPr>
          <w:szCs w:val="24"/>
        </w:rPr>
        <w:t>M</w:t>
      </w:r>
      <w:r w:rsidRPr="0071559E">
        <w:rPr>
          <w:szCs w:val="24"/>
        </w:rPr>
        <w:t xml:space="preserve">arch 2016 were available.  Income this year was £6,917 and outgoings were £9,504 </w:t>
      </w:r>
    </w:p>
    <w:p w:rsidR="00BA042D" w:rsidRPr="0071559E" w:rsidRDefault="004E3355" w:rsidP="0071559E">
      <w:pPr>
        <w:rPr>
          <w:szCs w:val="24"/>
        </w:rPr>
      </w:pPr>
      <w:r w:rsidRPr="0071559E">
        <w:rPr>
          <w:szCs w:val="24"/>
        </w:rPr>
        <w:t xml:space="preserve">Kevin Roberts commented that the committee should aim to spend well on conferences with </w:t>
      </w:r>
      <w:proofErr w:type="gramStart"/>
      <w:r w:rsidRPr="0071559E">
        <w:rPr>
          <w:szCs w:val="24"/>
        </w:rPr>
        <w:t>a  view</w:t>
      </w:r>
      <w:proofErr w:type="gramEnd"/>
      <w:r w:rsidRPr="0071559E">
        <w:rPr>
          <w:szCs w:val="24"/>
        </w:rPr>
        <w:t xml:space="preserve"> to losing money, as good speakers attract delegates. </w:t>
      </w:r>
    </w:p>
    <w:p w:rsidR="004E3355" w:rsidRPr="0071559E" w:rsidRDefault="004E3355" w:rsidP="0071559E">
      <w:pPr>
        <w:rPr>
          <w:szCs w:val="24"/>
        </w:rPr>
      </w:pPr>
      <w:r w:rsidRPr="0071559E">
        <w:rPr>
          <w:szCs w:val="24"/>
        </w:rPr>
        <w:t>There was a discussion around membership fees and whether they should be included in the conference fee to increase membership.  It was noted that for industrial members, companies will pay conference fees, but not membership fees.  It was also noted that IOCG requires a certain number of members to allocated positions on the international committee.</w:t>
      </w:r>
    </w:p>
    <w:p w:rsidR="004E3355" w:rsidRPr="00BA042D" w:rsidRDefault="004E3355" w:rsidP="004E3355">
      <w:pPr>
        <w:rPr>
          <w:color w:val="808080" w:themeColor="background1" w:themeShade="80"/>
        </w:rPr>
      </w:pPr>
    </w:p>
    <w:p w:rsidR="009C4A31" w:rsidRDefault="009C4A31" w:rsidP="009C4A31">
      <w:pPr>
        <w:rPr>
          <w:highlight w:val="yellow"/>
        </w:rPr>
      </w:pPr>
    </w:p>
    <w:p w:rsidR="004D4BBB" w:rsidRPr="00A5435E" w:rsidRDefault="005C69BD" w:rsidP="009C4A31">
      <w:pPr>
        <w:jc w:val="both"/>
      </w:pPr>
      <w:r w:rsidRPr="00A5435E">
        <w:t>Member</w:t>
      </w:r>
      <w:r w:rsidR="004D4BBB" w:rsidRPr="00A5435E">
        <w:t>ship secretary’s report</w:t>
      </w:r>
      <w:r w:rsidRPr="00A5435E">
        <w:t xml:space="preserve">:  </w:t>
      </w:r>
      <w:r w:rsidR="00861E03">
        <w:t>(</w:t>
      </w:r>
      <w:r w:rsidR="004E3355">
        <w:rPr>
          <w:color w:val="808080" w:themeColor="background1" w:themeShade="80"/>
        </w:rPr>
        <w:t xml:space="preserve">Given by Ghazal </w:t>
      </w:r>
      <w:proofErr w:type="spellStart"/>
      <w:r w:rsidR="004E3355">
        <w:rPr>
          <w:color w:val="808080" w:themeColor="background1" w:themeShade="80"/>
        </w:rPr>
        <w:t>Sadiq</w:t>
      </w:r>
      <w:proofErr w:type="spellEnd"/>
      <w:r w:rsidR="004E3355">
        <w:rPr>
          <w:color w:val="808080" w:themeColor="background1" w:themeShade="80"/>
        </w:rPr>
        <w:t xml:space="preserve"> in Ming </w:t>
      </w:r>
      <w:proofErr w:type="spellStart"/>
      <w:r w:rsidR="004E3355">
        <w:rPr>
          <w:color w:val="808080" w:themeColor="background1" w:themeShade="80"/>
        </w:rPr>
        <w:t>Zhong’s</w:t>
      </w:r>
      <w:proofErr w:type="spellEnd"/>
      <w:r w:rsidR="004E3355">
        <w:rPr>
          <w:color w:val="808080" w:themeColor="background1" w:themeShade="80"/>
        </w:rPr>
        <w:t xml:space="preserve"> absence</w:t>
      </w:r>
      <w:r w:rsidR="00BA042D">
        <w:t>)</w:t>
      </w:r>
    </w:p>
    <w:p w:rsidR="00371250" w:rsidRDefault="00371250" w:rsidP="005C69BD">
      <w:pPr>
        <w:jc w:val="both"/>
        <w:rPr>
          <w:highlight w:val="yellow"/>
        </w:rPr>
      </w:pPr>
    </w:p>
    <w:p w:rsidR="00BA042D" w:rsidRPr="0071559E" w:rsidRDefault="004E3355" w:rsidP="0071559E">
      <w:pPr>
        <w:rPr>
          <w:szCs w:val="24"/>
        </w:rPr>
      </w:pPr>
      <w:r w:rsidRPr="0071559E">
        <w:rPr>
          <w:szCs w:val="24"/>
        </w:rPr>
        <w:t>The rates of membership have been increased in line with other similar societies.  This will allow the committee to better serve members and includes externally administrative support from Bell Bar accountants and HG3 for membership servies.to reflect the costs of administrative support for accounting management of members</w:t>
      </w:r>
      <w:r w:rsidR="00861E03" w:rsidRPr="0071559E">
        <w:rPr>
          <w:szCs w:val="24"/>
        </w:rPr>
        <w:t>.  54 members paid this year.  Starting from now this will be used as the membership list with the aim of getting a better understanding of who is and isn’t a member.  This is important for charitable status.</w:t>
      </w:r>
    </w:p>
    <w:p w:rsidR="00861E03" w:rsidRPr="0071559E" w:rsidRDefault="00861E03" w:rsidP="0071559E">
      <w:pPr>
        <w:rPr>
          <w:szCs w:val="24"/>
        </w:rPr>
      </w:pPr>
    </w:p>
    <w:p w:rsidR="00861E03" w:rsidRPr="0071559E" w:rsidRDefault="00861E03" w:rsidP="0071559E">
      <w:pPr>
        <w:rPr>
          <w:szCs w:val="24"/>
        </w:rPr>
      </w:pPr>
      <w:r w:rsidRPr="0071559E">
        <w:rPr>
          <w:szCs w:val="24"/>
        </w:rPr>
        <w:t>There was a discussion around membership fees and whether they should be included in the conference fee to increase membership.  It was noted that for industrial members, companies will pay conference fees, but not membership fees.  It was also noted that IOCG requires a certain number of members to allocated positions on the international committee.</w:t>
      </w:r>
    </w:p>
    <w:p w:rsidR="00861E03" w:rsidRPr="00BA042D" w:rsidRDefault="00861E03" w:rsidP="00BA042D">
      <w:pPr>
        <w:ind w:firstLine="720"/>
        <w:rPr>
          <w:color w:val="808080" w:themeColor="background1" w:themeShade="80"/>
        </w:rPr>
      </w:pPr>
    </w:p>
    <w:p w:rsidR="009C4A31" w:rsidRPr="009C4A31" w:rsidRDefault="009C4A31" w:rsidP="009C4A31">
      <w:pPr>
        <w:rPr>
          <w:highlight w:val="yellow"/>
        </w:rPr>
      </w:pPr>
    </w:p>
    <w:p w:rsidR="009C4A31" w:rsidRDefault="009C4A31" w:rsidP="009C4A31">
      <w:pPr>
        <w:numPr>
          <w:ilvl w:val="0"/>
          <w:numId w:val="7"/>
        </w:numPr>
        <w:tabs>
          <w:tab w:val="clear" w:pos="720"/>
          <w:tab w:val="num" w:pos="0"/>
        </w:tabs>
        <w:ind w:left="0" w:firstLine="0"/>
      </w:pPr>
      <w:r w:rsidRPr="00371250">
        <w:t>Election of Officers</w:t>
      </w:r>
    </w:p>
    <w:p w:rsidR="00BA042D" w:rsidRPr="00371250" w:rsidRDefault="00BA042D" w:rsidP="00BA042D"/>
    <w:p w:rsidR="00861E03" w:rsidRDefault="00861E03" w:rsidP="00861E03">
      <w:r>
        <w:t xml:space="preserve">Alastair </w:t>
      </w:r>
      <w:r w:rsidR="00856A67">
        <w:t xml:space="preserve">Florence </w:t>
      </w:r>
      <w:r>
        <w:t xml:space="preserve">has </w:t>
      </w:r>
      <w:r w:rsidR="00856A67">
        <w:t xml:space="preserve">now completed his term as Chair.  The committee thanked him for his hard work.  </w:t>
      </w:r>
      <w:proofErr w:type="spellStart"/>
      <w:r>
        <w:t>Joop</w:t>
      </w:r>
      <w:proofErr w:type="spellEnd"/>
      <w:r>
        <w:t xml:space="preserve"> </w:t>
      </w:r>
      <w:proofErr w:type="spellStart"/>
      <w:r w:rsidR="00856A67">
        <w:t>ter</w:t>
      </w:r>
      <w:proofErr w:type="spellEnd"/>
      <w:r w:rsidR="00856A67">
        <w:t xml:space="preserve"> Horst (currently VC) will take over as Chair</w:t>
      </w:r>
    </w:p>
    <w:p w:rsidR="003D6EF0" w:rsidRDefault="003D6EF0" w:rsidP="00861E03"/>
    <w:p w:rsidR="00861E03" w:rsidRDefault="00861E03" w:rsidP="00861E03">
      <w:r>
        <w:t xml:space="preserve">Ghazala </w:t>
      </w:r>
      <w:proofErr w:type="spellStart"/>
      <w:r>
        <w:t>Sadiq</w:t>
      </w:r>
      <w:proofErr w:type="spellEnd"/>
      <w:r>
        <w:t xml:space="preserve"> has completed 2 three year terms.  According to the constitution, this should require her to step down, but as the holder of the treasurer post, </w:t>
      </w:r>
      <w:r w:rsidR="00856A67">
        <w:t>there is a</w:t>
      </w:r>
      <w:r>
        <w:t xml:space="preserve"> precedent that Tim Joyce served for over 15 years.  Since this post requires continuity and it has taken 2-3 years to properly handover from Tim and we are still establishing </w:t>
      </w:r>
      <w:proofErr w:type="spellStart"/>
      <w:r>
        <w:t>Ghaz</w:t>
      </w:r>
      <w:proofErr w:type="spellEnd"/>
      <w:r>
        <w:t xml:space="preserve"> as administrator of the bank accounts </w:t>
      </w:r>
      <w:r>
        <w:t xml:space="preserve">the </w:t>
      </w:r>
      <w:r w:rsidR="00856A67">
        <w:t>committee</w:t>
      </w:r>
      <w:r>
        <w:t xml:space="preserve"> propose</w:t>
      </w:r>
      <w:r w:rsidR="00856A67">
        <w:t>d</w:t>
      </w:r>
      <w:r>
        <w:t xml:space="preserve"> that she be asked to continue in post</w:t>
      </w:r>
      <w:r w:rsidR="001E4B64">
        <w:t xml:space="preserve"> for another three years</w:t>
      </w:r>
      <w:r>
        <w:t xml:space="preserve">.  </w:t>
      </w:r>
      <w:r w:rsidR="00856A67">
        <w:t>Ghazala agreed to do this.</w:t>
      </w:r>
    </w:p>
    <w:p w:rsidR="001E4B64" w:rsidRDefault="001E4B64" w:rsidP="00861E03"/>
    <w:p w:rsidR="003D6EF0" w:rsidRDefault="003D6EF0" w:rsidP="00861E03">
      <w:r>
        <w:t>The committee can co-opt two people and they propose</w:t>
      </w:r>
      <w:r w:rsidR="00856A67">
        <w:t>d</w:t>
      </w:r>
      <w:r>
        <w:t xml:space="preserve"> that these should be Denise Croker of University of Limerick who will act as local organiser for next year’s meeting</w:t>
      </w:r>
      <w:r w:rsidR="001E4B64">
        <w:t xml:space="preserve"> and</w:t>
      </w:r>
      <w:r w:rsidR="00856A67">
        <w:t xml:space="preserve"> </w:t>
      </w:r>
      <w:r>
        <w:t>Amy Robertson of Astra Zeneca.</w:t>
      </w:r>
    </w:p>
    <w:p w:rsidR="003D6EF0" w:rsidRDefault="003D6EF0" w:rsidP="00861E03"/>
    <w:p w:rsidR="00BA042D" w:rsidRDefault="00BA042D" w:rsidP="001E4B64"/>
    <w:p w:rsidR="001E4B64" w:rsidRDefault="001E4B64" w:rsidP="009C4A31">
      <w:pPr>
        <w:numPr>
          <w:ilvl w:val="0"/>
          <w:numId w:val="7"/>
        </w:numPr>
        <w:tabs>
          <w:tab w:val="clear" w:pos="720"/>
          <w:tab w:val="num" w:pos="0"/>
        </w:tabs>
        <w:ind w:left="0" w:firstLine="0"/>
      </w:pPr>
      <w:r>
        <w:t xml:space="preserve">Any other business </w:t>
      </w:r>
    </w:p>
    <w:p w:rsidR="001E4B64" w:rsidRPr="0071559E" w:rsidRDefault="001E4B64" w:rsidP="001E4B64">
      <w:r w:rsidRPr="0071559E">
        <w:t xml:space="preserve">Roger Davey suggested that with </w:t>
      </w:r>
      <w:proofErr w:type="spellStart"/>
      <w:r w:rsidRPr="0071559E">
        <w:t>Joop</w:t>
      </w:r>
      <w:proofErr w:type="spellEnd"/>
      <w:r w:rsidRPr="0071559E">
        <w:t xml:space="preserve"> as the new chair, a meeting </w:t>
      </w:r>
      <w:r w:rsidR="00856A67" w:rsidRPr="0071559E">
        <w:t xml:space="preserve">should </w:t>
      </w:r>
      <w:r w:rsidR="00856A67" w:rsidRPr="0071559E">
        <w:t xml:space="preserve">be organised </w:t>
      </w:r>
      <w:r w:rsidRPr="0071559E">
        <w:t>with the Du</w:t>
      </w:r>
      <w:r w:rsidR="00856A67" w:rsidRPr="0071559E">
        <w:t>tch O</w:t>
      </w:r>
      <w:r w:rsidRPr="0071559E">
        <w:t>rganisation.</w:t>
      </w:r>
      <w:r w:rsidR="00010271" w:rsidRPr="0071559E">
        <w:t xml:space="preserve">  There was a short discussion around </w:t>
      </w:r>
      <w:r w:rsidR="00856A67" w:rsidRPr="0071559E">
        <w:t>the IO</w:t>
      </w:r>
      <w:r w:rsidR="00010271" w:rsidRPr="0071559E">
        <w:t xml:space="preserve">CG and the need to update the names of councillors.  </w:t>
      </w:r>
      <w:r w:rsidR="00856A67" w:rsidRPr="0071559E">
        <w:t>The IO</w:t>
      </w:r>
      <w:r w:rsidR="00010271" w:rsidRPr="0071559E">
        <w:t xml:space="preserve">CG runs the international conference and we should support this.  </w:t>
      </w:r>
    </w:p>
    <w:p w:rsidR="00856A67" w:rsidRPr="0071559E" w:rsidRDefault="00856A67" w:rsidP="001E4B64"/>
    <w:p w:rsidR="00856A67" w:rsidRPr="0071559E" w:rsidRDefault="00856A67" w:rsidP="001E4B64">
      <w:r w:rsidRPr="0071559E">
        <w:t xml:space="preserve">As the new Chair of the organisation, </w:t>
      </w:r>
      <w:proofErr w:type="spellStart"/>
      <w:r w:rsidRPr="0071559E">
        <w:t>Joop</w:t>
      </w:r>
      <w:proofErr w:type="spellEnd"/>
      <w:r w:rsidRPr="0071559E">
        <w:t xml:space="preserve"> </w:t>
      </w:r>
      <w:proofErr w:type="spellStart"/>
      <w:r w:rsidRPr="0071559E">
        <w:t>ter</w:t>
      </w:r>
      <w:proofErr w:type="spellEnd"/>
      <w:r w:rsidRPr="0071559E">
        <w:t xml:space="preserve"> Horst gave a short presentation on his profile and experience and laid out some of his vision for BACG.  He wished to develop the international flavour </w:t>
      </w:r>
      <w:r w:rsidR="0071559E" w:rsidRPr="0071559E">
        <w:t>of</w:t>
      </w:r>
      <w:r w:rsidRPr="0071559E">
        <w:t xml:space="preserve"> the </w:t>
      </w:r>
      <w:r w:rsidR="0071559E" w:rsidRPr="0071559E">
        <w:t xml:space="preserve">Annual meeting and supported the idea of joint meetings with European organisations.  He also wished to support Young Scientists and to make the BACG summer school a regular event.  </w:t>
      </w:r>
      <w:proofErr w:type="spellStart"/>
      <w:r w:rsidR="0071559E" w:rsidRPr="0071559E">
        <w:t>Joop</w:t>
      </w:r>
      <w:proofErr w:type="spellEnd"/>
      <w:r w:rsidR="0071559E" w:rsidRPr="0071559E">
        <w:t xml:space="preserve"> also suggested that we could use the BACG to develop funding proposals and networks.</w:t>
      </w:r>
    </w:p>
    <w:p w:rsidR="00010271" w:rsidRDefault="00010271" w:rsidP="001E4B64">
      <w:pPr>
        <w:rPr>
          <w:color w:val="808080" w:themeColor="background1" w:themeShade="80"/>
        </w:rPr>
      </w:pPr>
    </w:p>
    <w:p w:rsidR="009C4A31" w:rsidRPr="00371250" w:rsidRDefault="009C4A31" w:rsidP="009C4A31">
      <w:pPr>
        <w:numPr>
          <w:ilvl w:val="0"/>
          <w:numId w:val="7"/>
        </w:numPr>
        <w:tabs>
          <w:tab w:val="clear" w:pos="720"/>
          <w:tab w:val="num" w:pos="0"/>
        </w:tabs>
        <w:ind w:left="0" w:firstLine="0"/>
      </w:pPr>
      <w:r w:rsidRPr="00371250">
        <w:t>Date of next meeting</w:t>
      </w:r>
    </w:p>
    <w:p w:rsidR="009C4A31" w:rsidRPr="00371250" w:rsidRDefault="009C4A31" w:rsidP="009C4A31"/>
    <w:p w:rsidR="006F1AEC" w:rsidRPr="00371250" w:rsidRDefault="00AC6E81" w:rsidP="00BA042D">
      <w:r>
        <w:t xml:space="preserve">Annual Meeting </w:t>
      </w:r>
      <w:r w:rsidR="00010271">
        <w:t>following year in Limerick Date to be announced</w:t>
      </w:r>
    </w:p>
    <w:p w:rsidR="006F1AEC" w:rsidRPr="00371250" w:rsidRDefault="006F1AEC" w:rsidP="006F1AEC"/>
    <w:p w:rsidR="009C4A31" w:rsidRPr="00BA042D" w:rsidRDefault="00010271" w:rsidP="009C4A31">
      <w:pPr>
        <w:tabs>
          <w:tab w:val="num" w:pos="0"/>
        </w:tabs>
        <w:rPr>
          <w:color w:val="808080" w:themeColor="background1" w:themeShade="80"/>
        </w:rPr>
      </w:pPr>
      <w:r>
        <w:rPr>
          <w:color w:val="808080" w:themeColor="background1" w:themeShade="80"/>
        </w:rPr>
        <w:t>Linda Seton</w:t>
      </w:r>
    </w:p>
    <w:p w:rsidR="009C4A31" w:rsidRDefault="009C4A31" w:rsidP="00BA042D">
      <w:pPr>
        <w:tabs>
          <w:tab w:val="num" w:pos="0"/>
        </w:tabs>
        <w:rPr>
          <w:bCs/>
        </w:rPr>
      </w:pPr>
      <w:r w:rsidRPr="00371250">
        <w:t>Secretary</w:t>
      </w:r>
    </w:p>
    <w:sectPr w:rsidR="009C4A31" w:rsidSect="00876625">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627"/>
    <w:multiLevelType w:val="hybridMultilevel"/>
    <w:tmpl w:val="ED1A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1234D"/>
    <w:multiLevelType w:val="hybridMultilevel"/>
    <w:tmpl w:val="D03ADA7A"/>
    <w:lvl w:ilvl="0" w:tplc="5C4C5A24">
      <w:numFmt w:val="bullet"/>
      <w:lvlText w:val="•"/>
      <w:lvlJc w:val="left"/>
      <w:pPr>
        <w:tabs>
          <w:tab w:val="num" w:pos="0"/>
        </w:tabs>
        <w:ind w:left="0" w:firstLine="0"/>
      </w:pPr>
      <w:rPr>
        <w:rFonts w:ascii="Times New Roman" w:hAnsi="Times New Roman" w:hint="default"/>
        <w:sz w:val="36"/>
      </w:rPr>
    </w:lvl>
    <w:lvl w:ilvl="1" w:tplc="B380C9EE" w:tentative="1">
      <w:start w:val="1"/>
      <w:numFmt w:val="bullet"/>
      <w:lvlText w:val="o"/>
      <w:lvlJc w:val="left"/>
      <w:pPr>
        <w:tabs>
          <w:tab w:val="num" w:pos="1440"/>
        </w:tabs>
        <w:ind w:left="1440" w:hanging="360"/>
      </w:pPr>
      <w:rPr>
        <w:rFonts w:ascii="Courier New" w:hAnsi="Courier New" w:hint="default"/>
      </w:rPr>
    </w:lvl>
    <w:lvl w:ilvl="2" w:tplc="5908FF0C" w:tentative="1">
      <w:start w:val="1"/>
      <w:numFmt w:val="bullet"/>
      <w:lvlText w:val=""/>
      <w:lvlJc w:val="left"/>
      <w:pPr>
        <w:tabs>
          <w:tab w:val="num" w:pos="2160"/>
        </w:tabs>
        <w:ind w:left="2160" w:hanging="360"/>
      </w:pPr>
      <w:rPr>
        <w:rFonts w:ascii="Wingdings" w:hAnsi="Wingdings" w:hint="default"/>
      </w:rPr>
    </w:lvl>
    <w:lvl w:ilvl="3" w:tplc="F71445F6" w:tentative="1">
      <w:start w:val="1"/>
      <w:numFmt w:val="bullet"/>
      <w:lvlText w:val=""/>
      <w:lvlJc w:val="left"/>
      <w:pPr>
        <w:tabs>
          <w:tab w:val="num" w:pos="2880"/>
        </w:tabs>
        <w:ind w:left="2880" w:hanging="360"/>
      </w:pPr>
      <w:rPr>
        <w:rFonts w:ascii="Symbol" w:hAnsi="Symbol" w:hint="default"/>
      </w:rPr>
    </w:lvl>
    <w:lvl w:ilvl="4" w:tplc="780838E8" w:tentative="1">
      <w:start w:val="1"/>
      <w:numFmt w:val="bullet"/>
      <w:lvlText w:val="o"/>
      <w:lvlJc w:val="left"/>
      <w:pPr>
        <w:tabs>
          <w:tab w:val="num" w:pos="3600"/>
        </w:tabs>
        <w:ind w:left="3600" w:hanging="360"/>
      </w:pPr>
      <w:rPr>
        <w:rFonts w:ascii="Courier New" w:hAnsi="Courier New" w:hint="default"/>
      </w:rPr>
    </w:lvl>
    <w:lvl w:ilvl="5" w:tplc="812286B6" w:tentative="1">
      <w:start w:val="1"/>
      <w:numFmt w:val="bullet"/>
      <w:lvlText w:val=""/>
      <w:lvlJc w:val="left"/>
      <w:pPr>
        <w:tabs>
          <w:tab w:val="num" w:pos="4320"/>
        </w:tabs>
        <w:ind w:left="4320" w:hanging="360"/>
      </w:pPr>
      <w:rPr>
        <w:rFonts w:ascii="Wingdings" w:hAnsi="Wingdings" w:hint="default"/>
      </w:rPr>
    </w:lvl>
    <w:lvl w:ilvl="6" w:tplc="99C20DB6" w:tentative="1">
      <w:start w:val="1"/>
      <w:numFmt w:val="bullet"/>
      <w:lvlText w:val=""/>
      <w:lvlJc w:val="left"/>
      <w:pPr>
        <w:tabs>
          <w:tab w:val="num" w:pos="5040"/>
        </w:tabs>
        <w:ind w:left="5040" w:hanging="360"/>
      </w:pPr>
      <w:rPr>
        <w:rFonts w:ascii="Symbol" w:hAnsi="Symbol" w:hint="default"/>
      </w:rPr>
    </w:lvl>
    <w:lvl w:ilvl="7" w:tplc="5B309EEE" w:tentative="1">
      <w:start w:val="1"/>
      <w:numFmt w:val="bullet"/>
      <w:lvlText w:val="o"/>
      <w:lvlJc w:val="left"/>
      <w:pPr>
        <w:tabs>
          <w:tab w:val="num" w:pos="5760"/>
        </w:tabs>
        <w:ind w:left="5760" w:hanging="360"/>
      </w:pPr>
      <w:rPr>
        <w:rFonts w:ascii="Courier New" w:hAnsi="Courier New" w:hint="default"/>
      </w:rPr>
    </w:lvl>
    <w:lvl w:ilvl="8" w:tplc="9C40AC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045B0"/>
    <w:multiLevelType w:val="hybridMultilevel"/>
    <w:tmpl w:val="734246A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36285"/>
    <w:multiLevelType w:val="hybridMultilevel"/>
    <w:tmpl w:val="BA48E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26738"/>
    <w:multiLevelType w:val="hybridMultilevel"/>
    <w:tmpl w:val="4E20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C65FF"/>
    <w:multiLevelType w:val="hybridMultilevel"/>
    <w:tmpl w:val="8C26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F3149"/>
    <w:multiLevelType w:val="hybridMultilevel"/>
    <w:tmpl w:val="9D625C26"/>
    <w:lvl w:ilvl="0" w:tplc="17C8B324">
      <w:start w:val="1"/>
      <w:numFmt w:val="lowerLetter"/>
      <w:lvlText w:val="%1)"/>
      <w:lvlJc w:val="left"/>
      <w:pPr>
        <w:tabs>
          <w:tab w:val="num" w:pos="720"/>
        </w:tabs>
        <w:ind w:left="720" w:hanging="360"/>
      </w:pPr>
      <w:rPr>
        <w:rFonts w:hint="default"/>
      </w:rPr>
    </w:lvl>
    <w:lvl w:ilvl="1" w:tplc="EF924BEE" w:tentative="1">
      <w:start w:val="1"/>
      <w:numFmt w:val="lowerLetter"/>
      <w:lvlText w:val="%2."/>
      <w:lvlJc w:val="left"/>
      <w:pPr>
        <w:tabs>
          <w:tab w:val="num" w:pos="1440"/>
        </w:tabs>
        <w:ind w:left="1440" w:hanging="360"/>
      </w:pPr>
    </w:lvl>
    <w:lvl w:ilvl="2" w:tplc="38C2C7EC" w:tentative="1">
      <w:start w:val="1"/>
      <w:numFmt w:val="lowerRoman"/>
      <w:lvlText w:val="%3."/>
      <w:lvlJc w:val="right"/>
      <w:pPr>
        <w:tabs>
          <w:tab w:val="num" w:pos="2160"/>
        </w:tabs>
        <w:ind w:left="2160" w:hanging="180"/>
      </w:pPr>
    </w:lvl>
    <w:lvl w:ilvl="3" w:tplc="5CDE1032" w:tentative="1">
      <w:start w:val="1"/>
      <w:numFmt w:val="decimal"/>
      <w:lvlText w:val="%4."/>
      <w:lvlJc w:val="left"/>
      <w:pPr>
        <w:tabs>
          <w:tab w:val="num" w:pos="2880"/>
        </w:tabs>
        <w:ind w:left="2880" w:hanging="360"/>
      </w:pPr>
    </w:lvl>
    <w:lvl w:ilvl="4" w:tplc="CB2605E4" w:tentative="1">
      <w:start w:val="1"/>
      <w:numFmt w:val="lowerLetter"/>
      <w:lvlText w:val="%5."/>
      <w:lvlJc w:val="left"/>
      <w:pPr>
        <w:tabs>
          <w:tab w:val="num" w:pos="3600"/>
        </w:tabs>
        <w:ind w:left="3600" w:hanging="360"/>
      </w:pPr>
    </w:lvl>
    <w:lvl w:ilvl="5" w:tplc="46B046C4" w:tentative="1">
      <w:start w:val="1"/>
      <w:numFmt w:val="lowerRoman"/>
      <w:lvlText w:val="%6."/>
      <w:lvlJc w:val="right"/>
      <w:pPr>
        <w:tabs>
          <w:tab w:val="num" w:pos="4320"/>
        </w:tabs>
        <w:ind w:left="4320" w:hanging="180"/>
      </w:pPr>
    </w:lvl>
    <w:lvl w:ilvl="6" w:tplc="3492475A" w:tentative="1">
      <w:start w:val="1"/>
      <w:numFmt w:val="decimal"/>
      <w:lvlText w:val="%7."/>
      <w:lvlJc w:val="left"/>
      <w:pPr>
        <w:tabs>
          <w:tab w:val="num" w:pos="5040"/>
        </w:tabs>
        <w:ind w:left="5040" w:hanging="360"/>
      </w:pPr>
    </w:lvl>
    <w:lvl w:ilvl="7" w:tplc="AF6C64AA" w:tentative="1">
      <w:start w:val="1"/>
      <w:numFmt w:val="lowerLetter"/>
      <w:lvlText w:val="%8."/>
      <w:lvlJc w:val="left"/>
      <w:pPr>
        <w:tabs>
          <w:tab w:val="num" w:pos="5760"/>
        </w:tabs>
        <w:ind w:left="5760" w:hanging="360"/>
      </w:pPr>
    </w:lvl>
    <w:lvl w:ilvl="8" w:tplc="65F49E7C" w:tentative="1">
      <w:start w:val="1"/>
      <w:numFmt w:val="lowerRoman"/>
      <w:lvlText w:val="%9."/>
      <w:lvlJc w:val="right"/>
      <w:pPr>
        <w:tabs>
          <w:tab w:val="num" w:pos="6480"/>
        </w:tabs>
        <w:ind w:left="6480" w:hanging="180"/>
      </w:pPr>
    </w:lvl>
  </w:abstractNum>
  <w:abstractNum w:abstractNumId="7" w15:restartNumberingAfterBreak="0">
    <w:nsid w:val="31B950DD"/>
    <w:multiLevelType w:val="hybridMultilevel"/>
    <w:tmpl w:val="F2E4DA42"/>
    <w:lvl w:ilvl="0" w:tplc="5650950E">
      <w:numFmt w:val="bullet"/>
      <w:lvlText w:val="•"/>
      <w:lvlJc w:val="left"/>
      <w:pPr>
        <w:tabs>
          <w:tab w:val="num" w:pos="2880"/>
        </w:tabs>
        <w:ind w:left="2880" w:firstLine="0"/>
      </w:pPr>
      <w:rPr>
        <w:rFonts w:ascii="Times New Roman" w:hAnsi="Times New Roman" w:hint="default"/>
        <w:sz w:val="36"/>
      </w:rPr>
    </w:lvl>
    <w:lvl w:ilvl="1" w:tplc="AD308EA4" w:tentative="1">
      <w:start w:val="1"/>
      <w:numFmt w:val="bullet"/>
      <w:lvlText w:val="o"/>
      <w:lvlJc w:val="left"/>
      <w:pPr>
        <w:tabs>
          <w:tab w:val="num" w:pos="4320"/>
        </w:tabs>
        <w:ind w:left="4320" w:hanging="360"/>
      </w:pPr>
      <w:rPr>
        <w:rFonts w:ascii="Courier New" w:hAnsi="Courier New" w:hint="default"/>
      </w:rPr>
    </w:lvl>
    <w:lvl w:ilvl="2" w:tplc="A5728AA0" w:tentative="1">
      <w:start w:val="1"/>
      <w:numFmt w:val="bullet"/>
      <w:lvlText w:val=""/>
      <w:lvlJc w:val="left"/>
      <w:pPr>
        <w:tabs>
          <w:tab w:val="num" w:pos="5040"/>
        </w:tabs>
        <w:ind w:left="5040" w:hanging="360"/>
      </w:pPr>
      <w:rPr>
        <w:rFonts w:ascii="Wingdings" w:hAnsi="Wingdings" w:hint="default"/>
      </w:rPr>
    </w:lvl>
    <w:lvl w:ilvl="3" w:tplc="A60A3B72" w:tentative="1">
      <w:start w:val="1"/>
      <w:numFmt w:val="bullet"/>
      <w:lvlText w:val=""/>
      <w:lvlJc w:val="left"/>
      <w:pPr>
        <w:tabs>
          <w:tab w:val="num" w:pos="5760"/>
        </w:tabs>
        <w:ind w:left="5760" w:hanging="360"/>
      </w:pPr>
      <w:rPr>
        <w:rFonts w:ascii="Symbol" w:hAnsi="Symbol" w:hint="default"/>
      </w:rPr>
    </w:lvl>
    <w:lvl w:ilvl="4" w:tplc="07C2D79C" w:tentative="1">
      <w:start w:val="1"/>
      <w:numFmt w:val="bullet"/>
      <w:lvlText w:val="o"/>
      <w:lvlJc w:val="left"/>
      <w:pPr>
        <w:tabs>
          <w:tab w:val="num" w:pos="6480"/>
        </w:tabs>
        <w:ind w:left="6480" w:hanging="360"/>
      </w:pPr>
      <w:rPr>
        <w:rFonts w:ascii="Courier New" w:hAnsi="Courier New" w:hint="default"/>
      </w:rPr>
    </w:lvl>
    <w:lvl w:ilvl="5" w:tplc="236C3E4C" w:tentative="1">
      <w:start w:val="1"/>
      <w:numFmt w:val="bullet"/>
      <w:lvlText w:val=""/>
      <w:lvlJc w:val="left"/>
      <w:pPr>
        <w:tabs>
          <w:tab w:val="num" w:pos="7200"/>
        </w:tabs>
        <w:ind w:left="7200" w:hanging="360"/>
      </w:pPr>
      <w:rPr>
        <w:rFonts w:ascii="Wingdings" w:hAnsi="Wingdings" w:hint="default"/>
      </w:rPr>
    </w:lvl>
    <w:lvl w:ilvl="6" w:tplc="3FFAB526" w:tentative="1">
      <w:start w:val="1"/>
      <w:numFmt w:val="bullet"/>
      <w:lvlText w:val=""/>
      <w:lvlJc w:val="left"/>
      <w:pPr>
        <w:tabs>
          <w:tab w:val="num" w:pos="7920"/>
        </w:tabs>
        <w:ind w:left="7920" w:hanging="360"/>
      </w:pPr>
      <w:rPr>
        <w:rFonts w:ascii="Symbol" w:hAnsi="Symbol" w:hint="default"/>
      </w:rPr>
    </w:lvl>
    <w:lvl w:ilvl="7" w:tplc="1F069F92" w:tentative="1">
      <w:start w:val="1"/>
      <w:numFmt w:val="bullet"/>
      <w:lvlText w:val="o"/>
      <w:lvlJc w:val="left"/>
      <w:pPr>
        <w:tabs>
          <w:tab w:val="num" w:pos="8640"/>
        </w:tabs>
        <w:ind w:left="8640" w:hanging="360"/>
      </w:pPr>
      <w:rPr>
        <w:rFonts w:ascii="Courier New" w:hAnsi="Courier New" w:hint="default"/>
      </w:rPr>
    </w:lvl>
    <w:lvl w:ilvl="8" w:tplc="11425328"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3999619D"/>
    <w:multiLevelType w:val="hybridMultilevel"/>
    <w:tmpl w:val="E6EA662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E64866"/>
    <w:multiLevelType w:val="hybridMultilevel"/>
    <w:tmpl w:val="4AF8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457F06"/>
    <w:multiLevelType w:val="hybridMultilevel"/>
    <w:tmpl w:val="CBF6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57C59"/>
    <w:multiLevelType w:val="hybridMultilevel"/>
    <w:tmpl w:val="8CE6CA5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D514C"/>
    <w:multiLevelType w:val="hybridMultilevel"/>
    <w:tmpl w:val="A1E2D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1B5230"/>
    <w:multiLevelType w:val="hybridMultilevel"/>
    <w:tmpl w:val="5972C3A6"/>
    <w:lvl w:ilvl="0" w:tplc="F4425364">
      <w:start w:val="8"/>
      <w:numFmt w:val="decimal"/>
      <w:lvlText w:val="%1."/>
      <w:lvlJc w:val="left"/>
      <w:pPr>
        <w:tabs>
          <w:tab w:val="num" w:pos="720"/>
        </w:tabs>
        <w:ind w:left="720" w:hanging="360"/>
      </w:pPr>
      <w:rPr>
        <w:rFonts w:hint="default"/>
        <w:b/>
      </w:rPr>
    </w:lvl>
    <w:lvl w:ilvl="1" w:tplc="732253C6" w:tentative="1">
      <w:start w:val="1"/>
      <w:numFmt w:val="lowerLetter"/>
      <w:lvlText w:val="%2."/>
      <w:lvlJc w:val="left"/>
      <w:pPr>
        <w:tabs>
          <w:tab w:val="num" w:pos="1440"/>
        </w:tabs>
        <w:ind w:left="1440" w:hanging="360"/>
      </w:pPr>
    </w:lvl>
    <w:lvl w:ilvl="2" w:tplc="640A2A68" w:tentative="1">
      <w:start w:val="1"/>
      <w:numFmt w:val="lowerRoman"/>
      <w:lvlText w:val="%3."/>
      <w:lvlJc w:val="right"/>
      <w:pPr>
        <w:tabs>
          <w:tab w:val="num" w:pos="2160"/>
        </w:tabs>
        <w:ind w:left="2160" w:hanging="180"/>
      </w:pPr>
    </w:lvl>
    <w:lvl w:ilvl="3" w:tplc="5B3EC058" w:tentative="1">
      <w:start w:val="1"/>
      <w:numFmt w:val="decimal"/>
      <w:lvlText w:val="%4."/>
      <w:lvlJc w:val="left"/>
      <w:pPr>
        <w:tabs>
          <w:tab w:val="num" w:pos="2880"/>
        </w:tabs>
        <w:ind w:left="2880" w:hanging="360"/>
      </w:pPr>
    </w:lvl>
    <w:lvl w:ilvl="4" w:tplc="A9581618" w:tentative="1">
      <w:start w:val="1"/>
      <w:numFmt w:val="lowerLetter"/>
      <w:lvlText w:val="%5."/>
      <w:lvlJc w:val="left"/>
      <w:pPr>
        <w:tabs>
          <w:tab w:val="num" w:pos="3600"/>
        </w:tabs>
        <w:ind w:left="3600" w:hanging="360"/>
      </w:pPr>
    </w:lvl>
    <w:lvl w:ilvl="5" w:tplc="0856479C" w:tentative="1">
      <w:start w:val="1"/>
      <w:numFmt w:val="lowerRoman"/>
      <w:lvlText w:val="%6."/>
      <w:lvlJc w:val="right"/>
      <w:pPr>
        <w:tabs>
          <w:tab w:val="num" w:pos="4320"/>
        </w:tabs>
        <w:ind w:left="4320" w:hanging="180"/>
      </w:pPr>
    </w:lvl>
    <w:lvl w:ilvl="6" w:tplc="A6CC8FAA" w:tentative="1">
      <w:start w:val="1"/>
      <w:numFmt w:val="decimal"/>
      <w:lvlText w:val="%7."/>
      <w:lvlJc w:val="left"/>
      <w:pPr>
        <w:tabs>
          <w:tab w:val="num" w:pos="5040"/>
        </w:tabs>
        <w:ind w:left="5040" w:hanging="360"/>
      </w:pPr>
    </w:lvl>
    <w:lvl w:ilvl="7" w:tplc="ECA8928C" w:tentative="1">
      <w:start w:val="1"/>
      <w:numFmt w:val="lowerLetter"/>
      <w:lvlText w:val="%8."/>
      <w:lvlJc w:val="left"/>
      <w:pPr>
        <w:tabs>
          <w:tab w:val="num" w:pos="5760"/>
        </w:tabs>
        <w:ind w:left="5760" w:hanging="360"/>
      </w:pPr>
    </w:lvl>
    <w:lvl w:ilvl="8" w:tplc="9BFC8FC2" w:tentative="1">
      <w:start w:val="1"/>
      <w:numFmt w:val="lowerRoman"/>
      <w:lvlText w:val="%9."/>
      <w:lvlJc w:val="right"/>
      <w:pPr>
        <w:tabs>
          <w:tab w:val="num" w:pos="6480"/>
        </w:tabs>
        <w:ind w:left="6480" w:hanging="180"/>
      </w:pPr>
    </w:lvl>
  </w:abstractNum>
  <w:abstractNum w:abstractNumId="14" w15:restartNumberingAfterBreak="0">
    <w:nsid w:val="64E32ACC"/>
    <w:multiLevelType w:val="hybridMultilevel"/>
    <w:tmpl w:val="76586C38"/>
    <w:lvl w:ilvl="0" w:tplc="CEE4A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135A19"/>
    <w:multiLevelType w:val="hybridMultilevel"/>
    <w:tmpl w:val="6754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22AC0"/>
    <w:multiLevelType w:val="hybridMultilevel"/>
    <w:tmpl w:val="8A08D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459DD"/>
    <w:multiLevelType w:val="hybridMultilevel"/>
    <w:tmpl w:val="35206284"/>
    <w:lvl w:ilvl="0" w:tplc="1A9C58DE">
      <w:start w:val="1"/>
      <w:numFmt w:val="lowerLetter"/>
      <w:lvlText w:val="%1)"/>
      <w:lvlJc w:val="left"/>
      <w:pPr>
        <w:tabs>
          <w:tab w:val="num" w:pos="720"/>
        </w:tabs>
        <w:ind w:left="720" w:hanging="360"/>
      </w:pPr>
      <w:rPr>
        <w:rFonts w:hint="default"/>
        <w:b w:val="0"/>
      </w:rPr>
    </w:lvl>
    <w:lvl w:ilvl="1" w:tplc="9FECB254" w:tentative="1">
      <w:start w:val="1"/>
      <w:numFmt w:val="lowerLetter"/>
      <w:lvlText w:val="%2."/>
      <w:lvlJc w:val="left"/>
      <w:pPr>
        <w:tabs>
          <w:tab w:val="num" w:pos="1440"/>
        </w:tabs>
        <w:ind w:left="1440" w:hanging="360"/>
      </w:pPr>
    </w:lvl>
    <w:lvl w:ilvl="2" w:tplc="C1649FF2" w:tentative="1">
      <w:start w:val="1"/>
      <w:numFmt w:val="lowerRoman"/>
      <w:lvlText w:val="%3."/>
      <w:lvlJc w:val="right"/>
      <w:pPr>
        <w:tabs>
          <w:tab w:val="num" w:pos="2160"/>
        </w:tabs>
        <w:ind w:left="2160" w:hanging="180"/>
      </w:pPr>
    </w:lvl>
    <w:lvl w:ilvl="3" w:tplc="972E671A" w:tentative="1">
      <w:start w:val="1"/>
      <w:numFmt w:val="decimal"/>
      <w:lvlText w:val="%4."/>
      <w:lvlJc w:val="left"/>
      <w:pPr>
        <w:tabs>
          <w:tab w:val="num" w:pos="2880"/>
        </w:tabs>
        <w:ind w:left="2880" w:hanging="360"/>
      </w:pPr>
    </w:lvl>
    <w:lvl w:ilvl="4" w:tplc="D18685E2" w:tentative="1">
      <w:start w:val="1"/>
      <w:numFmt w:val="lowerLetter"/>
      <w:lvlText w:val="%5."/>
      <w:lvlJc w:val="left"/>
      <w:pPr>
        <w:tabs>
          <w:tab w:val="num" w:pos="3600"/>
        </w:tabs>
        <w:ind w:left="3600" w:hanging="360"/>
      </w:pPr>
    </w:lvl>
    <w:lvl w:ilvl="5" w:tplc="A6B4BFC8" w:tentative="1">
      <w:start w:val="1"/>
      <w:numFmt w:val="lowerRoman"/>
      <w:lvlText w:val="%6."/>
      <w:lvlJc w:val="right"/>
      <w:pPr>
        <w:tabs>
          <w:tab w:val="num" w:pos="4320"/>
        </w:tabs>
        <w:ind w:left="4320" w:hanging="180"/>
      </w:pPr>
    </w:lvl>
    <w:lvl w:ilvl="6" w:tplc="04FA3050" w:tentative="1">
      <w:start w:val="1"/>
      <w:numFmt w:val="decimal"/>
      <w:lvlText w:val="%7."/>
      <w:lvlJc w:val="left"/>
      <w:pPr>
        <w:tabs>
          <w:tab w:val="num" w:pos="5040"/>
        </w:tabs>
        <w:ind w:left="5040" w:hanging="360"/>
      </w:pPr>
    </w:lvl>
    <w:lvl w:ilvl="7" w:tplc="FC5AA9DE" w:tentative="1">
      <w:start w:val="1"/>
      <w:numFmt w:val="lowerLetter"/>
      <w:lvlText w:val="%8."/>
      <w:lvlJc w:val="left"/>
      <w:pPr>
        <w:tabs>
          <w:tab w:val="num" w:pos="5760"/>
        </w:tabs>
        <w:ind w:left="5760" w:hanging="360"/>
      </w:pPr>
    </w:lvl>
    <w:lvl w:ilvl="8" w:tplc="29225F46" w:tentative="1">
      <w:start w:val="1"/>
      <w:numFmt w:val="lowerRoman"/>
      <w:lvlText w:val="%9."/>
      <w:lvlJc w:val="right"/>
      <w:pPr>
        <w:tabs>
          <w:tab w:val="num" w:pos="6480"/>
        </w:tabs>
        <w:ind w:left="6480" w:hanging="180"/>
      </w:pPr>
    </w:lvl>
  </w:abstractNum>
  <w:abstractNum w:abstractNumId="18" w15:restartNumberingAfterBreak="0">
    <w:nsid w:val="7AF735DE"/>
    <w:multiLevelType w:val="hybridMultilevel"/>
    <w:tmpl w:val="63868FD8"/>
    <w:lvl w:ilvl="0" w:tplc="542C7FAA">
      <w:numFmt w:val="bullet"/>
      <w:lvlText w:val="•"/>
      <w:lvlJc w:val="left"/>
      <w:pPr>
        <w:tabs>
          <w:tab w:val="num" w:pos="360"/>
        </w:tabs>
        <w:ind w:left="360" w:firstLine="0"/>
      </w:pPr>
      <w:rPr>
        <w:rFonts w:ascii="Times New Roman" w:hAnsi="Times New Roman" w:hint="default"/>
        <w:sz w:val="36"/>
      </w:rPr>
    </w:lvl>
    <w:lvl w:ilvl="1" w:tplc="45A8C680" w:tentative="1">
      <w:start w:val="1"/>
      <w:numFmt w:val="bullet"/>
      <w:lvlText w:val="o"/>
      <w:lvlJc w:val="left"/>
      <w:pPr>
        <w:tabs>
          <w:tab w:val="num" w:pos="1800"/>
        </w:tabs>
        <w:ind w:left="1800" w:hanging="360"/>
      </w:pPr>
      <w:rPr>
        <w:rFonts w:ascii="Courier New" w:hAnsi="Courier New" w:hint="default"/>
      </w:rPr>
    </w:lvl>
    <w:lvl w:ilvl="2" w:tplc="A7BC492A" w:tentative="1">
      <w:start w:val="1"/>
      <w:numFmt w:val="bullet"/>
      <w:lvlText w:val=""/>
      <w:lvlJc w:val="left"/>
      <w:pPr>
        <w:tabs>
          <w:tab w:val="num" w:pos="2520"/>
        </w:tabs>
        <w:ind w:left="2520" w:hanging="360"/>
      </w:pPr>
      <w:rPr>
        <w:rFonts w:ascii="Wingdings" w:hAnsi="Wingdings" w:hint="default"/>
      </w:rPr>
    </w:lvl>
    <w:lvl w:ilvl="3" w:tplc="50F428E0" w:tentative="1">
      <w:start w:val="1"/>
      <w:numFmt w:val="bullet"/>
      <w:lvlText w:val=""/>
      <w:lvlJc w:val="left"/>
      <w:pPr>
        <w:tabs>
          <w:tab w:val="num" w:pos="3240"/>
        </w:tabs>
        <w:ind w:left="3240" w:hanging="360"/>
      </w:pPr>
      <w:rPr>
        <w:rFonts w:ascii="Symbol" w:hAnsi="Symbol" w:hint="default"/>
      </w:rPr>
    </w:lvl>
    <w:lvl w:ilvl="4" w:tplc="7C80BA56" w:tentative="1">
      <w:start w:val="1"/>
      <w:numFmt w:val="bullet"/>
      <w:lvlText w:val="o"/>
      <w:lvlJc w:val="left"/>
      <w:pPr>
        <w:tabs>
          <w:tab w:val="num" w:pos="3960"/>
        </w:tabs>
        <w:ind w:left="3960" w:hanging="360"/>
      </w:pPr>
      <w:rPr>
        <w:rFonts w:ascii="Courier New" w:hAnsi="Courier New" w:hint="default"/>
      </w:rPr>
    </w:lvl>
    <w:lvl w:ilvl="5" w:tplc="18223DD2" w:tentative="1">
      <w:start w:val="1"/>
      <w:numFmt w:val="bullet"/>
      <w:lvlText w:val=""/>
      <w:lvlJc w:val="left"/>
      <w:pPr>
        <w:tabs>
          <w:tab w:val="num" w:pos="4680"/>
        </w:tabs>
        <w:ind w:left="4680" w:hanging="360"/>
      </w:pPr>
      <w:rPr>
        <w:rFonts w:ascii="Wingdings" w:hAnsi="Wingdings" w:hint="default"/>
      </w:rPr>
    </w:lvl>
    <w:lvl w:ilvl="6" w:tplc="24AEA9AA" w:tentative="1">
      <w:start w:val="1"/>
      <w:numFmt w:val="bullet"/>
      <w:lvlText w:val=""/>
      <w:lvlJc w:val="left"/>
      <w:pPr>
        <w:tabs>
          <w:tab w:val="num" w:pos="5400"/>
        </w:tabs>
        <w:ind w:left="5400" w:hanging="360"/>
      </w:pPr>
      <w:rPr>
        <w:rFonts w:ascii="Symbol" w:hAnsi="Symbol" w:hint="default"/>
      </w:rPr>
    </w:lvl>
    <w:lvl w:ilvl="7" w:tplc="87D2FC78" w:tentative="1">
      <w:start w:val="1"/>
      <w:numFmt w:val="bullet"/>
      <w:lvlText w:val="o"/>
      <w:lvlJc w:val="left"/>
      <w:pPr>
        <w:tabs>
          <w:tab w:val="num" w:pos="6120"/>
        </w:tabs>
        <w:ind w:left="6120" w:hanging="360"/>
      </w:pPr>
      <w:rPr>
        <w:rFonts w:ascii="Courier New" w:hAnsi="Courier New" w:hint="default"/>
      </w:rPr>
    </w:lvl>
    <w:lvl w:ilvl="8" w:tplc="40B4BDBC"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8"/>
  </w:num>
  <w:num w:numId="3">
    <w:abstractNumId w:val="7"/>
  </w:num>
  <w:num w:numId="4">
    <w:abstractNumId w:val="13"/>
  </w:num>
  <w:num w:numId="5">
    <w:abstractNumId w:val="6"/>
  </w:num>
  <w:num w:numId="6">
    <w:abstractNumId w:val="1"/>
  </w:num>
  <w:num w:numId="7">
    <w:abstractNumId w:val="12"/>
  </w:num>
  <w:num w:numId="8">
    <w:abstractNumId w:val="16"/>
  </w:num>
  <w:num w:numId="9">
    <w:abstractNumId w:val="9"/>
  </w:num>
  <w:num w:numId="10">
    <w:abstractNumId w:val="8"/>
  </w:num>
  <w:num w:numId="11">
    <w:abstractNumId w:val="3"/>
  </w:num>
  <w:num w:numId="12">
    <w:abstractNumId w:val="2"/>
  </w:num>
  <w:num w:numId="13">
    <w:abstractNumId w:val="11"/>
  </w:num>
  <w:num w:numId="14">
    <w:abstractNumId w:val="14"/>
  </w:num>
  <w:num w:numId="15">
    <w:abstractNumId w:val="0"/>
  </w:num>
  <w:num w:numId="16">
    <w:abstractNumId w:val="10"/>
  </w:num>
  <w:num w:numId="17">
    <w:abstractNumId w:val="15"/>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FA"/>
    <w:rsid w:val="000075C8"/>
    <w:rsid w:val="00010271"/>
    <w:rsid w:val="00011EA6"/>
    <w:rsid w:val="00015207"/>
    <w:rsid w:val="00017349"/>
    <w:rsid w:val="00021E9D"/>
    <w:rsid w:val="000322DD"/>
    <w:rsid w:val="00041581"/>
    <w:rsid w:val="00047BEC"/>
    <w:rsid w:val="00047F9A"/>
    <w:rsid w:val="00056E61"/>
    <w:rsid w:val="00073BBE"/>
    <w:rsid w:val="000757E9"/>
    <w:rsid w:val="00075CF6"/>
    <w:rsid w:val="00077458"/>
    <w:rsid w:val="00084145"/>
    <w:rsid w:val="00087942"/>
    <w:rsid w:val="00093EF4"/>
    <w:rsid w:val="000A00C3"/>
    <w:rsid w:val="000A0F01"/>
    <w:rsid w:val="000A5145"/>
    <w:rsid w:val="000B3255"/>
    <w:rsid w:val="000B59AD"/>
    <w:rsid w:val="000C20E4"/>
    <w:rsid w:val="000C5205"/>
    <w:rsid w:val="000C7B74"/>
    <w:rsid w:val="000D5EC3"/>
    <w:rsid w:val="000D70C5"/>
    <w:rsid w:val="000E7013"/>
    <w:rsid w:val="000F1888"/>
    <w:rsid w:val="00103E66"/>
    <w:rsid w:val="00113488"/>
    <w:rsid w:val="00115CBE"/>
    <w:rsid w:val="00146380"/>
    <w:rsid w:val="00150681"/>
    <w:rsid w:val="0015097E"/>
    <w:rsid w:val="00155A4E"/>
    <w:rsid w:val="001702DD"/>
    <w:rsid w:val="00170741"/>
    <w:rsid w:val="00174C54"/>
    <w:rsid w:val="00177195"/>
    <w:rsid w:val="001812F9"/>
    <w:rsid w:val="001820CC"/>
    <w:rsid w:val="00182678"/>
    <w:rsid w:val="00182F4C"/>
    <w:rsid w:val="001866F3"/>
    <w:rsid w:val="00186ACE"/>
    <w:rsid w:val="00186AE1"/>
    <w:rsid w:val="001973C1"/>
    <w:rsid w:val="001A2800"/>
    <w:rsid w:val="001B118C"/>
    <w:rsid w:val="001B179D"/>
    <w:rsid w:val="001B6CC9"/>
    <w:rsid w:val="001D7CF0"/>
    <w:rsid w:val="001E1304"/>
    <w:rsid w:val="001E4B64"/>
    <w:rsid w:val="001E6E7A"/>
    <w:rsid w:val="001E776C"/>
    <w:rsid w:val="001F4A8E"/>
    <w:rsid w:val="001F4F05"/>
    <w:rsid w:val="0020133C"/>
    <w:rsid w:val="002035E4"/>
    <w:rsid w:val="002109B2"/>
    <w:rsid w:val="00214125"/>
    <w:rsid w:val="002254D4"/>
    <w:rsid w:val="002323F4"/>
    <w:rsid w:val="00237A59"/>
    <w:rsid w:val="0024754A"/>
    <w:rsid w:val="0025259D"/>
    <w:rsid w:val="00252FF6"/>
    <w:rsid w:val="00253A35"/>
    <w:rsid w:val="0026216E"/>
    <w:rsid w:val="00266452"/>
    <w:rsid w:val="002730F7"/>
    <w:rsid w:val="002763E2"/>
    <w:rsid w:val="00291144"/>
    <w:rsid w:val="00294530"/>
    <w:rsid w:val="002951B7"/>
    <w:rsid w:val="002A2A2B"/>
    <w:rsid w:val="002B20C2"/>
    <w:rsid w:val="002B2876"/>
    <w:rsid w:val="002B3221"/>
    <w:rsid w:val="002B4E6E"/>
    <w:rsid w:val="002B73DF"/>
    <w:rsid w:val="002B7E2E"/>
    <w:rsid w:val="002C0707"/>
    <w:rsid w:val="002C2FC7"/>
    <w:rsid w:val="002D090A"/>
    <w:rsid w:val="002D6BB7"/>
    <w:rsid w:val="002E2EA1"/>
    <w:rsid w:val="002E6F8A"/>
    <w:rsid w:val="002F0653"/>
    <w:rsid w:val="002F4796"/>
    <w:rsid w:val="002F4CC2"/>
    <w:rsid w:val="00317DF7"/>
    <w:rsid w:val="003212AC"/>
    <w:rsid w:val="00341EBD"/>
    <w:rsid w:val="003438BA"/>
    <w:rsid w:val="00343A18"/>
    <w:rsid w:val="00347776"/>
    <w:rsid w:val="003512E4"/>
    <w:rsid w:val="00351C74"/>
    <w:rsid w:val="00354CB7"/>
    <w:rsid w:val="00355966"/>
    <w:rsid w:val="003575C2"/>
    <w:rsid w:val="003626A1"/>
    <w:rsid w:val="0036575B"/>
    <w:rsid w:val="00365846"/>
    <w:rsid w:val="00371250"/>
    <w:rsid w:val="00371F84"/>
    <w:rsid w:val="00372594"/>
    <w:rsid w:val="003743B0"/>
    <w:rsid w:val="0037607D"/>
    <w:rsid w:val="003803FD"/>
    <w:rsid w:val="003A759C"/>
    <w:rsid w:val="003B2FC2"/>
    <w:rsid w:val="003B5B4B"/>
    <w:rsid w:val="003C11AA"/>
    <w:rsid w:val="003C5229"/>
    <w:rsid w:val="003C56D9"/>
    <w:rsid w:val="003D3F48"/>
    <w:rsid w:val="003D4449"/>
    <w:rsid w:val="003D4B31"/>
    <w:rsid w:val="003D6EF0"/>
    <w:rsid w:val="003E1E71"/>
    <w:rsid w:val="003E371D"/>
    <w:rsid w:val="003E69E6"/>
    <w:rsid w:val="003F0287"/>
    <w:rsid w:val="003F2EEF"/>
    <w:rsid w:val="003F62A1"/>
    <w:rsid w:val="004008C6"/>
    <w:rsid w:val="00400B2B"/>
    <w:rsid w:val="004112DF"/>
    <w:rsid w:val="004118F1"/>
    <w:rsid w:val="00412C0B"/>
    <w:rsid w:val="00412E31"/>
    <w:rsid w:val="0041466F"/>
    <w:rsid w:val="0042340A"/>
    <w:rsid w:val="00424FEC"/>
    <w:rsid w:val="0043643C"/>
    <w:rsid w:val="00444D96"/>
    <w:rsid w:val="004453F7"/>
    <w:rsid w:val="00446748"/>
    <w:rsid w:val="00455672"/>
    <w:rsid w:val="004564EE"/>
    <w:rsid w:val="00465207"/>
    <w:rsid w:val="00465BEB"/>
    <w:rsid w:val="00480300"/>
    <w:rsid w:val="00485CED"/>
    <w:rsid w:val="00492FD9"/>
    <w:rsid w:val="004A13C3"/>
    <w:rsid w:val="004C118F"/>
    <w:rsid w:val="004D43DE"/>
    <w:rsid w:val="004D4A9C"/>
    <w:rsid w:val="004D4BBB"/>
    <w:rsid w:val="004D7491"/>
    <w:rsid w:val="004E2DC3"/>
    <w:rsid w:val="004E3355"/>
    <w:rsid w:val="004F224C"/>
    <w:rsid w:val="004F2A9F"/>
    <w:rsid w:val="004F37C9"/>
    <w:rsid w:val="004F723C"/>
    <w:rsid w:val="00503622"/>
    <w:rsid w:val="00507AD3"/>
    <w:rsid w:val="00523AED"/>
    <w:rsid w:val="0052546B"/>
    <w:rsid w:val="00525B23"/>
    <w:rsid w:val="00536A1C"/>
    <w:rsid w:val="00542101"/>
    <w:rsid w:val="00544BD8"/>
    <w:rsid w:val="005578A6"/>
    <w:rsid w:val="005642DE"/>
    <w:rsid w:val="00566353"/>
    <w:rsid w:val="00574D8C"/>
    <w:rsid w:val="00577F77"/>
    <w:rsid w:val="00584E45"/>
    <w:rsid w:val="0058696F"/>
    <w:rsid w:val="00587525"/>
    <w:rsid w:val="005A4C93"/>
    <w:rsid w:val="005B28C0"/>
    <w:rsid w:val="005B2A5C"/>
    <w:rsid w:val="005B2F63"/>
    <w:rsid w:val="005B58B2"/>
    <w:rsid w:val="005B7A83"/>
    <w:rsid w:val="005C54AE"/>
    <w:rsid w:val="005C69BD"/>
    <w:rsid w:val="005C77B2"/>
    <w:rsid w:val="005D26C9"/>
    <w:rsid w:val="005E1010"/>
    <w:rsid w:val="005F1A73"/>
    <w:rsid w:val="005F29BC"/>
    <w:rsid w:val="005F59F2"/>
    <w:rsid w:val="005F71A6"/>
    <w:rsid w:val="005F76BD"/>
    <w:rsid w:val="00600045"/>
    <w:rsid w:val="00602738"/>
    <w:rsid w:val="006201C0"/>
    <w:rsid w:val="00622B4C"/>
    <w:rsid w:val="00627219"/>
    <w:rsid w:val="0063159A"/>
    <w:rsid w:val="00632DAD"/>
    <w:rsid w:val="00632DBC"/>
    <w:rsid w:val="006361A2"/>
    <w:rsid w:val="006426CF"/>
    <w:rsid w:val="0065347A"/>
    <w:rsid w:val="00655765"/>
    <w:rsid w:val="00660BCF"/>
    <w:rsid w:val="0067047B"/>
    <w:rsid w:val="006742DA"/>
    <w:rsid w:val="006822B2"/>
    <w:rsid w:val="00687DB8"/>
    <w:rsid w:val="0069112B"/>
    <w:rsid w:val="006C6A0F"/>
    <w:rsid w:val="006D2FA4"/>
    <w:rsid w:val="006D7963"/>
    <w:rsid w:val="006D7B58"/>
    <w:rsid w:val="006E109F"/>
    <w:rsid w:val="006E2F12"/>
    <w:rsid w:val="006E3482"/>
    <w:rsid w:val="006E4744"/>
    <w:rsid w:val="006F1396"/>
    <w:rsid w:val="006F1AEC"/>
    <w:rsid w:val="006F763E"/>
    <w:rsid w:val="00703B3B"/>
    <w:rsid w:val="00705358"/>
    <w:rsid w:val="00705F7D"/>
    <w:rsid w:val="00710E14"/>
    <w:rsid w:val="00713C08"/>
    <w:rsid w:val="007151CD"/>
    <w:rsid w:val="0071559E"/>
    <w:rsid w:val="007238B9"/>
    <w:rsid w:val="00725BCA"/>
    <w:rsid w:val="00727309"/>
    <w:rsid w:val="007326EF"/>
    <w:rsid w:val="00741DE4"/>
    <w:rsid w:val="00743AC7"/>
    <w:rsid w:val="00743C0D"/>
    <w:rsid w:val="0074600B"/>
    <w:rsid w:val="007504EE"/>
    <w:rsid w:val="007614C5"/>
    <w:rsid w:val="00771F99"/>
    <w:rsid w:val="00772023"/>
    <w:rsid w:val="00780F4E"/>
    <w:rsid w:val="00791B7B"/>
    <w:rsid w:val="00794C24"/>
    <w:rsid w:val="00796280"/>
    <w:rsid w:val="00796510"/>
    <w:rsid w:val="00796BBF"/>
    <w:rsid w:val="007A4B8C"/>
    <w:rsid w:val="007A51F9"/>
    <w:rsid w:val="007B4C79"/>
    <w:rsid w:val="007C2430"/>
    <w:rsid w:val="007D5D02"/>
    <w:rsid w:val="007D5E3C"/>
    <w:rsid w:val="007D7281"/>
    <w:rsid w:val="007F3C01"/>
    <w:rsid w:val="007F4208"/>
    <w:rsid w:val="00800CE5"/>
    <w:rsid w:val="00807BC1"/>
    <w:rsid w:val="00810B10"/>
    <w:rsid w:val="00812AA5"/>
    <w:rsid w:val="00816C16"/>
    <w:rsid w:val="0082575F"/>
    <w:rsid w:val="00825DF8"/>
    <w:rsid w:val="00827F91"/>
    <w:rsid w:val="00830ECC"/>
    <w:rsid w:val="00832D6F"/>
    <w:rsid w:val="00840DD0"/>
    <w:rsid w:val="00841962"/>
    <w:rsid w:val="008457B3"/>
    <w:rsid w:val="00847187"/>
    <w:rsid w:val="008477D1"/>
    <w:rsid w:val="00854FC1"/>
    <w:rsid w:val="00856A67"/>
    <w:rsid w:val="00861E03"/>
    <w:rsid w:val="008620FB"/>
    <w:rsid w:val="0086306F"/>
    <w:rsid w:val="0086710E"/>
    <w:rsid w:val="00871031"/>
    <w:rsid w:val="00876625"/>
    <w:rsid w:val="0087789B"/>
    <w:rsid w:val="0088365C"/>
    <w:rsid w:val="00883A83"/>
    <w:rsid w:val="008865E8"/>
    <w:rsid w:val="008871BC"/>
    <w:rsid w:val="008929AB"/>
    <w:rsid w:val="0089342B"/>
    <w:rsid w:val="008953B4"/>
    <w:rsid w:val="008A1935"/>
    <w:rsid w:val="008A58DD"/>
    <w:rsid w:val="008A65C1"/>
    <w:rsid w:val="008B2461"/>
    <w:rsid w:val="008B37B0"/>
    <w:rsid w:val="008B57D2"/>
    <w:rsid w:val="008C12D9"/>
    <w:rsid w:val="008C14C6"/>
    <w:rsid w:val="008C18AF"/>
    <w:rsid w:val="008C1FA3"/>
    <w:rsid w:val="008D07B1"/>
    <w:rsid w:val="008D3A1A"/>
    <w:rsid w:val="008E0ECD"/>
    <w:rsid w:val="008E6685"/>
    <w:rsid w:val="008F2065"/>
    <w:rsid w:val="008F37FA"/>
    <w:rsid w:val="008F74CA"/>
    <w:rsid w:val="00904E1B"/>
    <w:rsid w:val="00906E69"/>
    <w:rsid w:val="00910B9E"/>
    <w:rsid w:val="009219FA"/>
    <w:rsid w:val="009234BD"/>
    <w:rsid w:val="00924FF9"/>
    <w:rsid w:val="009268D9"/>
    <w:rsid w:val="00940B9A"/>
    <w:rsid w:val="00940FE5"/>
    <w:rsid w:val="00941860"/>
    <w:rsid w:val="00941ABD"/>
    <w:rsid w:val="0095002F"/>
    <w:rsid w:val="00951649"/>
    <w:rsid w:val="00955170"/>
    <w:rsid w:val="00957243"/>
    <w:rsid w:val="00961500"/>
    <w:rsid w:val="0096558E"/>
    <w:rsid w:val="0097028B"/>
    <w:rsid w:val="00972448"/>
    <w:rsid w:val="009724EA"/>
    <w:rsid w:val="00974C28"/>
    <w:rsid w:val="00976207"/>
    <w:rsid w:val="009811D0"/>
    <w:rsid w:val="0098587B"/>
    <w:rsid w:val="009870FF"/>
    <w:rsid w:val="009874E0"/>
    <w:rsid w:val="00992789"/>
    <w:rsid w:val="0099300A"/>
    <w:rsid w:val="00994203"/>
    <w:rsid w:val="00994966"/>
    <w:rsid w:val="009A0C48"/>
    <w:rsid w:val="009A4B11"/>
    <w:rsid w:val="009A775F"/>
    <w:rsid w:val="009B0C67"/>
    <w:rsid w:val="009B1C55"/>
    <w:rsid w:val="009B61AF"/>
    <w:rsid w:val="009C4A31"/>
    <w:rsid w:val="009C671B"/>
    <w:rsid w:val="009D3E23"/>
    <w:rsid w:val="009D7935"/>
    <w:rsid w:val="009E0423"/>
    <w:rsid w:val="009E622F"/>
    <w:rsid w:val="009E6EDA"/>
    <w:rsid w:val="009F03BE"/>
    <w:rsid w:val="00A075C6"/>
    <w:rsid w:val="00A1117D"/>
    <w:rsid w:val="00A12E70"/>
    <w:rsid w:val="00A2249E"/>
    <w:rsid w:val="00A3304D"/>
    <w:rsid w:val="00A33944"/>
    <w:rsid w:val="00A4384F"/>
    <w:rsid w:val="00A4420F"/>
    <w:rsid w:val="00A5203F"/>
    <w:rsid w:val="00A52244"/>
    <w:rsid w:val="00A5435E"/>
    <w:rsid w:val="00A5645B"/>
    <w:rsid w:val="00A80059"/>
    <w:rsid w:val="00A80F44"/>
    <w:rsid w:val="00A812A6"/>
    <w:rsid w:val="00A9147B"/>
    <w:rsid w:val="00A91757"/>
    <w:rsid w:val="00AA09F1"/>
    <w:rsid w:val="00AA1CFD"/>
    <w:rsid w:val="00AC36CA"/>
    <w:rsid w:val="00AC4CA9"/>
    <w:rsid w:val="00AC6E81"/>
    <w:rsid w:val="00AC6E90"/>
    <w:rsid w:val="00AE1EDC"/>
    <w:rsid w:val="00AE4D25"/>
    <w:rsid w:val="00AE59E1"/>
    <w:rsid w:val="00AE66B8"/>
    <w:rsid w:val="00AF084E"/>
    <w:rsid w:val="00AF70BD"/>
    <w:rsid w:val="00B01CC8"/>
    <w:rsid w:val="00B074A7"/>
    <w:rsid w:val="00B07590"/>
    <w:rsid w:val="00B119F3"/>
    <w:rsid w:val="00B17144"/>
    <w:rsid w:val="00B24FB1"/>
    <w:rsid w:val="00B31B5C"/>
    <w:rsid w:val="00B348AF"/>
    <w:rsid w:val="00B35FA3"/>
    <w:rsid w:val="00B446F9"/>
    <w:rsid w:val="00B57685"/>
    <w:rsid w:val="00B706F0"/>
    <w:rsid w:val="00B85A8C"/>
    <w:rsid w:val="00B85FFA"/>
    <w:rsid w:val="00B9306F"/>
    <w:rsid w:val="00B947E4"/>
    <w:rsid w:val="00B96695"/>
    <w:rsid w:val="00BA042D"/>
    <w:rsid w:val="00BB2EB4"/>
    <w:rsid w:val="00BC5139"/>
    <w:rsid w:val="00BD45A6"/>
    <w:rsid w:val="00BD7D3E"/>
    <w:rsid w:val="00BF3B5D"/>
    <w:rsid w:val="00BF45AF"/>
    <w:rsid w:val="00BF46A5"/>
    <w:rsid w:val="00C02A52"/>
    <w:rsid w:val="00C05EE5"/>
    <w:rsid w:val="00C06317"/>
    <w:rsid w:val="00C101C4"/>
    <w:rsid w:val="00C13CDD"/>
    <w:rsid w:val="00C14532"/>
    <w:rsid w:val="00C23C27"/>
    <w:rsid w:val="00C25F8E"/>
    <w:rsid w:val="00C308A4"/>
    <w:rsid w:val="00C327D4"/>
    <w:rsid w:val="00C32958"/>
    <w:rsid w:val="00C37C16"/>
    <w:rsid w:val="00C5516D"/>
    <w:rsid w:val="00C74DF5"/>
    <w:rsid w:val="00C83529"/>
    <w:rsid w:val="00C85FE8"/>
    <w:rsid w:val="00C871BE"/>
    <w:rsid w:val="00C87F08"/>
    <w:rsid w:val="00C91BE9"/>
    <w:rsid w:val="00C926C7"/>
    <w:rsid w:val="00C94E9B"/>
    <w:rsid w:val="00C95F5D"/>
    <w:rsid w:val="00CA08B9"/>
    <w:rsid w:val="00CA61AF"/>
    <w:rsid w:val="00CA675A"/>
    <w:rsid w:val="00CB23CC"/>
    <w:rsid w:val="00CC67CC"/>
    <w:rsid w:val="00CD08D7"/>
    <w:rsid w:val="00CF4285"/>
    <w:rsid w:val="00D15B0F"/>
    <w:rsid w:val="00D203F2"/>
    <w:rsid w:val="00D2203A"/>
    <w:rsid w:val="00D2238B"/>
    <w:rsid w:val="00D24126"/>
    <w:rsid w:val="00D41D97"/>
    <w:rsid w:val="00D42AFA"/>
    <w:rsid w:val="00D45DE7"/>
    <w:rsid w:val="00D52873"/>
    <w:rsid w:val="00D55EBA"/>
    <w:rsid w:val="00D858CE"/>
    <w:rsid w:val="00D87AEB"/>
    <w:rsid w:val="00DA60D5"/>
    <w:rsid w:val="00DB09ED"/>
    <w:rsid w:val="00DB0AA1"/>
    <w:rsid w:val="00DB7BF3"/>
    <w:rsid w:val="00DC5BAF"/>
    <w:rsid w:val="00DC6EEE"/>
    <w:rsid w:val="00DC7AFC"/>
    <w:rsid w:val="00DD5DF7"/>
    <w:rsid w:val="00DE3257"/>
    <w:rsid w:val="00DE516C"/>
    <w:rsid w:val="00DF13A7"/>
    <w:rsid w:val="00DF5212"/>
    <w:rsid w:val="00DF55B0"/>
    <w:rsid w:val="00DF7A87"/>
    <w:rsid w:val="00E01AAF"/>
    <w:rsid w:val="00E05335"/>
    <w:rsid w:val="00E05B87"/>
    <w:rsid w:val="00E145A6"/>
    <w:rsid w:val="00E14B68"/>
    <w:rsid w:val="00E206DB"/>
    <w:rsid w:val="00E21C87"/>
    <w:rsid w:val="00E268AC"/>
    <w:rsid w:val="00E5115E"/>
    <w:rsid w:val="00E57EE5"/>
    <w:rsid w:val="00E62AA3"/>
    <w:rsid w:val="00E669B3"/>
    <w:rsid w:val="00E70DC0"/>
    <w:rsid w:val="00E71D47"/>
    <w:rsid w:val="00E750C5"/>
    <w:rsid w:val="00E817AD"/>
    <w:rsid w:val="00E867C3"/>
    <w:rsid w:val="00E86E9F"/>
    <w:rsid w:val="00E933EA"/>
    <w:rsid w:val="00EB246A"/>
    <w:rsid w:val="00EC1DC5"/>
    <w:rsid w:val="00EC38F9"/>
    <w:rsid w:val="00ED17B8"/>
    <w:rsid w:val="00EE1757"/>
    <w:rsid w:val="00EE1FBE"/>
    <w:rsid w:val="00EE29E7"/>
    <w:rsid w:val="00EE29FA"/>
    <w:rsid w:val="00EE5513"/>
    <w:rsid w:val="00EF30E3"/>
    <w:rsid w:val="00EF7A43"/>
    <w:rsid w:val="00F14B91"/>
    <w:rsid w:val="00F21A21"/>
    <w:rsid w:val="00F30EB2"/>
    <w:rsid w:val="00F32F6D"/>
    <w:rsid w:val="00F3759C"/>
    <w:rsid w:val="00F43F93"/>
    <w:rsid w:val="00F47739"/>
    <w:rsid w:val="00F70A3B"/>
    <w:rsid w:val="00F76406"/>
    <w:rsid w:val="00F81804"/>
    <w:rsid w:val="00FA14BD"/>
    <w:rsid w:val="00FA1BB2"/>
    <w:rsid w:val="00FA35E3"/>
    <w:rsid w:val="00FA4E49"/>
    <w:rsid w:val="00FA6903"/>
    <w:rsid w:val="00FA73D2"/>
    <w:rsid w:val="00FC2DB8"/>
    <w:rsid w:val="00FD661F"/>
    <w:rsid w:val="00FE260D"/>
    <w:rsid w:val="00FE4655"/>
    <w:rsid w:val="00FF34AB"/>
    <w:rsid w:val="00FF370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0CF91"/>
  <w15:docId w15:val="{D3B7FB3F-7203-49BC-8840-2E721A8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25"/>
    <w:rPr>
      <w:sz w:val="24"/>
      <w:lang w:val="en-GB" w:eastAsia="en-GB"/>
    </w:rPr>
  </w:style>
  <w:style w:type="paragraph" w:styleId="Heading1">
    <w:name w:val="heading 1"/>
    <w:basedOn w:val="Normal"/>
    <w:next w:val="Normal"/>
    <w:qFormat/>
    <w:rsid w:val="00876625"/>
    <w:pPr>
      <w:keepNext/>
      <w:outlineLvl w:val="0"/>
    </w:pPr>
    <w:rPr>
      <w:b/>
    </w:rPr>
  </w:style>
  <w:style w:type="paragraph" w:styleId="Heading2">
    <w:name w:val="heading 2"/>
    <w:basedOn w:val="Normal"/>
    <w:next w:val="Normal"/>
    <w:qFormat/>
    <w:rsid w:val="00876625"/>
    <w:pPr>
      <w:keepNext/>
      <w:ind w:left="5760" w:firstLine="720"/>
      <w:outlineLvl w:val="1"/>
    </w:pPr>
    <w:rPr>
      <w:b/>
    </w:rPr>
  </w:style>
  <w:style w:type="paragraph" w:styleId="Heading3">
    <w:name w:val="heading 3"/>
    <w:basedOn w:val="Normal"/>
    <w:next w:val="Normal"/>
    <w:qFormat/>
    <w:rsid w:val="00876625"/>
    <w:pPr>
      <w:keepNext/>
      <w:jc w:val="both"/>
      <w:outlineLvl w:val="2"/>
    </w:pPr>
    <w:rPr>
      <w:b/>
    </w:rPr>
  </w:style>
  <w:style w:type="paragraph" w:styleId="Heading4">
    <w:name w:val="heading 4"/>
    <w:basedOn w:val="Normal"/>
    <w:next w:val="Normal"/>
    <w:qFormat/>
    <w:rsid w:val="00876625"/>
    <w:pPr>
      <w:keepNext/>
      <w:ind w:left="360"/>
      <w:outlineLvl w:val="3"/>
    </w:pPr>
    <w:rPr>
      <w:b/>
    </w:rPr>
  </w:style>
  <w:style w:type="paragraph" w:styleId="Heading5">
    <w:name w:val="heading 5"/>
    <w:basedOn w:val="Normal"/>
    <w:next w:val="Normal"/>
    <w:qFormat/>
    <w:rsid w:val="00876625"/>
    <w:pPr>
      <w:keepNext/>
      <w:ind w:left="360"/>
      <w:jc w:val="both"/>
      <w:outlineLvl w:val="4"/>
    </w:pPr>
    <w:rPr>
      <w:b/>
    </w:rPr>
  </w:style>
  <w:style w:type="paragraph" w:styleId="Heading6">
    <w:name w:val="heading 6"/>
    <w:basedOn w:val="Normal"/>
    <w:next w:val="Normal"/>
    <w:qFormat/>
    <w:rsid w:val="00876625"/>
    <w:pPr>
      <w:keepNext/>
      <w:jc w:val="both"/>
      <w:outlineLvl w:val="5"/>
    </w:pPr>
    <w:rPr>
      <w:b/>
      <w:sz w:val="28"/>
    </w:rPr>
  </w:style>
  <w:style w:type="paragraph" w:styleId="Heading7">
    <w:name w:val="heading 7"/>
    <w:basedOn w:val="Normal"/>
    <w:next w:val="Normal"/>
    <w:qFormat/>
    <w:rsid w:val="00876625"/>
    <w:pPr>
      <w:keepNext/>
      <w:outlineLvl w:val="6"/>
    </w:pPr>
    <w:rPr>
      <w:i/>
      <w:iCs/>
    </w:rPr>
  </w:style>
  <w:style w:type="paragraph" w:styleId="Heading8">
    <w:name w:val="heading 8"/>
    <w:basedOn w:val="Normal"/>
    <w:next w:val="Normal"/>
    <w:qFormat/>
    <w:rsid w:val="00876625"/>
    <w:pPr>
      <w:keepNext/>
      <w:tabs>
        <w:tab w:val="right" w:pos="9185"/>
      </w:tabs>
      <w:outlineLvl w:val="7"/>
    </w:pPr>
    <w:rPr>
      <w:color w:val="000000"/>
    </w:rPr>
  </w:style>
  <w:style w:type="paragraph" w:styleId="Heading9">
    <w:name w:val="heading 9"/>
    <w:basedOn w:val="Normal"/>
    <w:next w:val="Normal"/>
    <w:qFormat/>
    <w:rsid w:val="00876625"/>
    <w:pPr>
      <w:keepNext/>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76625"/>
    <w:rPr>
      <w:b/>
    </w:rPr>
  </w:style>
  <w:style w:type="paragraph" w:styleId="BodyTextIndent">
    <w:name w:val="Body Text Indent"/>
    <w:basedOn w:val="Normal"/>
    <w:semiHidden/>
    <w:rsid w:val="00876625"/>
    <w:pPr>
      <w:ind w:left="360"/>
    </w:pPr>
  </w:style>
  <w:style w:type="paragraph" w:styleId="BodyText">
    <w:name w:val="Body Text"/>
    <w:basedOn w:val="Normal"/>
    <w:semiHidden/>
    <w:rsid w:val="00876625"/>
    <w:pPr>
      <w:jc w:val="both"/>
    </w:pPr>
  </w:style>
  <w:style w:type="character" w:styleId="Strong">
    <w:name w:val="Strong"/>
    <w:basedOn w:val="DefaultParagraphFont"/>
    <w:uiPriority w:val="22"/>
    <w:qFormat/>
    <w:rsid w:val="00876625"/>
    <w:rPr>
      <w:b/>
      <w:bCs/>
    </w:rPr>
  </w:style>
  <w:style w:type="character" w:styleId="Emphasis">
    <w:name w:val="Emphasis"/>
    <w:basedOn w:val="DefaultParagraphFont"/>
    <w:qFormat/>
    <w:rsid w:val="00876625"/>
    <w:rPr>
      <w:i/>
      <w:iCs/>
    </w:rPr>
  </w:style>
  <w:style w:type="paragraph" w:styleId="NormalWeb">
    <w:name w:val="Normal (Web)"/>
    <w:basedOn w:val="Normal"/>
    <w:uiPriority w:val="99"/>
    <w:semiHidden/>
    <w:rsid w:val="00876625"/>
    <w:pPr>
      <w:spacing w:before="100" w:beforeAutospacing="1" w:after="100" w:afterAutospacing="1"/>
    </w:pPr>
    <w:rPr>
      <w:rFonts w:ascii="Arial Unicode MS" w:eastAsia="Arial Unicode MS" w:hAnsi="Arial Unicode MS" w:cs="Arial Unicode MS"/>
      <w:szCs w:val="24"/>
      <w:lang w:eastAsia="en-US"/>
    </w:rPr>
  </w:style>
  <w:style w:type="character" w:styleId="Hyperlink">
    <w:name w:val="Hyperlink"/>
    <w:basedOn w:val="DefaultParagraphFont"/>
    <w:semiHidden/>
    <w:rsid w:val="00876625"/>
    <w:rPr>
      <w:rFonts w:ascii="Tahoma" w:hAnsi="Tahoma" w:cs="Tahoma" w:hint="default"/>
      <w:b w:val="0"/>
      <w:bCs w:val="0"/>
      <w:i w:val="0"/>
      <w:iCs w:val="0"/>
      <w:smallCaps w:val="0"/>
      <w:color w:val="0000FF"/>
      <w:u w:val="single"/>
    </w:rPr>
  </w:style>
  <w:style w:type="paragraph" w:customStyle="1" w:styleId="text">
    <w:name w:val="text"/>
    <w:basedOn w:val="Normal"/>
    <w:rsid w:val="00876625"/>
    <w:pPr>
      <w:spacing w:before="100" w:beforeAutospacing="1" w:after="100" w:afterAutospacing="1"/>
    </w:pPr>
    <w:rPr>
      <w:rFonts w:ascii="Verdana" w:eastAsia="Arial Unicode MS" w:hAnsi="Verdana" w:cs="Arial Unicode MS"/>
      <w:color w:val="34537C"/>
      <w:szCs w:val="24"/>
      <w:lang w:eastAsia="en-US"/>
    </w:rPr>
  </w:style>
  <w:style w:type="paragraph" w:styleId="BodyText2">
    <w:name w:val="Body Text 2"/>
    <w:basedOn w:val="Normal"/>
    <w:semiHidden/>
    <w:rsid w:val="00876625"/>
    <w:rPr>
      <w:color w:val="000000"/>
    </w:rPr>
  </w:style>
  <w:style w:type="paragraph" w:styleId="BodyText3">
    <w:name w:val="Body Text 3"/>
    <w:basedOn w:val="Normal"/>
    <w:link w:val="BodyText3Char"/>
    <w:semiHidden/>
    <w:rsid w:val="00876625"/>
    <w:pPr>
      <w:jc w:val="both"/>
    </w:pPr>
    <w:rPr>
      <w:color w:val="000000"/>
    </w:rPr>
  </w:style>
  <w:style w:type="paragraph" w:styleId="ListParagraph">
    <w:name w:val="List Paragraph"/>
    <w:basedOn w:val="Normal"/>
    <w:uiPriority w:val="34"/>
    <w:qFormat/>
    <w:rsid w:val="0099300A"/>
    <w:pPr>
      <w:ind w:left="1304"/>
    </w:pPr>
  </w:style>
  <w:style w:type="paragraph" w:styleId="BalloonText">
    <w:name w:val="Balloon Text"/>
    <w:basedOn w:val="Normal"/>
    <w:link w:val="BalloonTextChar"/>
    <w:uiPriority w:val="99"/>
    <w:semiHidden/>
    <w:unhideWhenUsed/>
    <w:rsid w:val="00C74DF5"/>
    <w:rPr>
      <w:rFonts w:ascii="Tahoma" w:hAnsi="Tahoma" w:cs="Tahoma"/>
      <w:sz w:val="16"/>
      <w:szCs w:val="16"/>
    </w:rPr>
  </w:style>
  <w:style w:type="character" w:customStyle="1" w:styleId="BalloonTextChar">
    <w:name w:val="Balloon Text Char"/>
    <w:basedOn w:val="DefaultParagraphFont"/>
    <w:link w:val="BalloonText"/>
    <w:uiPriority w:val="99"/>
    <w:semiHidden/>
    <w:rsid w:val="00C74DF5"/>
    <w:rPr>
      <w:rFonts w:ascii="Tahoma" w:hAnsi="Tahoma" w:cs="Tahoma"/>
      <w:sz w:val="16"/>
      <w:szCs w:val="16"/>
    </w:rPr>
  </w:style>
  <w:style w:type="paragraph" w:styleId="PlainText">
    <w:name w:val="Plain Text"/>
    <w:basedOn w:val="Normal"/>
    <w:link w:val="PlainTextChar"/>
    <w:uiPriority w:val="99"/>
    <w:semiHidden/>
    <w:unhideWhenUsed/>
    <w:rsid w:val="00EB246A"/>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EB246A"/>
    <w:rPr>
      <w:rFonts w:ascii="Consolas" w:eastAsia="Calibri" w:hAnsi="Consolas" w:cs="Times New Roman"/>
      <w:sz w:val="21"/>
      <w:szCs w:val="21"/>
      <w:lang w:eastAsia="en-US"/>
    </w:rPr>
  </w:style>
  <w:style w:type="character" w:customStyle="1" w:styleId="rwrro4">
    <w:name w:val="rwrro4"/>
    <w:basedOn w:val="DefaultParagraphFont"/>
    <w:rsid w:val="00115CBE"/>
    <w:rPr>
      <w:strike w:val="0"/>
      <w:dstrike w:val="0"/>
      <w:color w:val="408CD9"/>
      <w:u w:val="none"/>
      <w:effect w:val="none"/>
    </w:rPr>
  </w:style>
  <w:style w:type="character" w:customStyle="1" w:styleId="BodyText3Char">
    <w:name w:val="Body Text 3 Char"/>
    <w:basedOn w:val="DefaultParagraphFont"/>
    <w:link w:val="BodyText3"/>
    <w:semiHidden/>
    <w:rsid w:val="009C4A31"/>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89708">
      <w:bodyDiv w:val="1"/>
      <w:marLeft w:val="0"/>
      <w:marRight w:val="0"/>
      <w:marTop w:val="0"/>
      <w:marBottom w:val="0"/>
      <w:divBdr>
        <w:top w:val="none" w:sz="0" w:space="0" w:color="auto"/>
        <w:left w:val="none" w:sz="0" w:space="0" w:color="auto"/>
        <w:bottom w:val="none" w:sz="0" w:space="0" w:color="auto"/>
        <w:right w:val="none" w:sz="0" w:space="0" w:color="auto"/>
      </w:divBdr>
    </w:div>
    <w:div w:id="14428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9F8D-DB60-40AC-B347-53F223A1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BACG committee meeting 4th September 2005 Halifax Hall, University of Sheffield</vt:lpstr>
    </vt:vector>
  </TitlesOfParts>
  <Company>AstraZeneca</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BACG committee meeting 4th September 2005 Halifax Hall, University of Sheffield</dc:title>
  <dc:creator>Gerald Steele</dc:creator>
  <cp:lastModifiedBy>Seton, Linda</cp:lastModifiedBy>
  <cp:revision>5</cp:revision>
  <cp:lastPrinted>2017-06-23T11:03:00Z</cp:lastPrinted>
  <dcterms:created xsi:type="dcterms:W3CDTF">2017-06-23T11:02:00Z</dcterms:created>
  <dcterms:modified xsi:type="dcterms:W3CDTF">2018-06-13T14:15:00Z</dcterms:modified>
</cp:coreProperties>
</file>